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51A" w:rsidRPr="00EF498E" w:rsidRDefault="00C0151A" w:rsidP="007945B3">
      <w:pPr>
        <w:spacing w:line="276" w:lineRule="auto"/>
        <w:ind w:right="-187"/>
        <w:jc w:val="center"/>
        <w:rPr>
          <w:rFonts w:asciiTheme="minorHAnsi" w:hAnsiTheme="minorHAnsi"/>
          <w:b/>
        </w:rPr>
      </w:pPr>
      <w:r w:rsidRPr="00EF498E">
        <w:rPr>
          <w:rFonts w:asciiTheme="minorHAnsi" w:hAnsiTheme="minorHAnsi"/>
          <w:b/>
        </w:rPr>
        <w:t>College of Agricultural Sciences</w:t>
      </w:r>
    </w:p>
    <w:p w:rsidR="00F63264" w:rsidRDefault="00C0151A" w:rsidP="007945B3">
      <w:pPr>
        <w:spacing w:line="276" w:lineRule="auto"/>
        <w:ind w:right="-187"/>
        <w:jc w:val="center"/>
        <w:rPr>
          <w:rFonts w:asciiTheme="minorHAnsi" w:hAnsiTheme="minorHAnsi"/>
          <w:b/>
        </w:rPr>
      </w:pPr>
      <w:r w:rsidRPr="00EF498E">
        <w:rPr>
          <w:rFonts w:asciiTheme="minorHAnsi" w:hAnsiTheme="minorHAnsi"/>
          <w:b/>
        </w:rPr>
        <w:t>Strategic Network</w:t>
      </w:r>
      <w:r w:rsidR="00EC45CB">
        <w:rPr>
          <w:rFonts w:asciiTheme="minorHAnsi" w:hAnsiTheme="minorHAnsi"/>
          <w:b/>
        </w:rPr>
        <w:t>s</w:t>
      </w:r>
      <w:r w:rsidR="00F63264">
        <w:rPr>
          <w:rFonts w:asciiTheme="minorHAnsi" w:hAnsiTheme="minorHAnsi"/>
          <w:b/>
        </w:rPr>
        <w:t xml:space="preserve"> and</w:t>
      </w:r>
      <w:r w:rsidRPr="00EF498E">
        <w:rPr>
          <w:rFonts w:asciiTheme="minorHAnsi" w:hAnsiTheme="minorHAnsi"/>
          <w:b/>
        </w:rPr>
        <w:t xml:space="preserve"> Initiative</w:t>
      </w:r>
      <w:r w:rsidR="00F63264">
        <w:rPr>
          <w:rFonts w:asciiTheme="minorHAnsi" w:hAnsiTheme="minorHAnsi"/>
          <w:b/>
        </w:rPr>
        <w:t>s</w:t>
      </w:r>
      <w:r w:rsidRPr="00EF498E">
        <w:rPr>
          <w:rFonts w:asciiTheme="minorHAnsi" w:hAnsiTheme="minorHAnsi"/>
          <w:b/>
        </w:rPr>
        <w:t xml:space="preserve"> Program</w:t>
      </w:r>
    </w:p>
    <w:p w:rsidR="00C0151A" w:rsidRPr="00302FEC" w:rsidRDefault="00F63264" w:rsidP="0078201B">
      <w:pPr>
        <w:spacing w:after="240" w:line="276" w:lineRule="auto"/>
        <w:ind w:right="-187"/>
        <w:jc w:val="center"/>
        <w:rPr>
          <w:rFonts w:asciiTheme="minorHAnsi" w:hAnsiTheme="minorHAnsi"/>
          <w:b/>
          <w:color w:val="FF0000"/>
        </w:rPr>
      </w:pPr>
      <w:r w:rsidRPr="00302FEC">
        <w:rPr>
          <w:rFonts w:asciiTheme="minorHAnsi" w:hAnsiTheme="minorHAnsi"/>
          <w:b/>
          <w:color w:val="FF0000"/>
        </w:rPr>
        <w:t xml:space="preserve">Interdisciplinary </w:t>
      </w:r>
      <w:r w:rsidR="00B34422" w:rsidRPr="00302FEC">
        <w:rPr>
          <w:rFonts w:asciiTheme="minorHAnsi" w:hAnsiTheme="minorHAnsi"/>
          <w:b/>
          <w:color w:val="FF0000"/>
        </w:rPr>
        <w:t xml:space="preserve">Graduate </w:t>
      </w:r>
      <w:r w:rsidR="0078201B" w:rsidRPr="00302FEC">
        <w:rPr>
          <w:rFonts w:asciiTheme="minorHAnsi" w:hAnsiTheme="minorHAnsi"/>
          <w:b/>
          <w:color w:val="FF0000"/>
        </w:rPr>
        <w:t>Assistantships</w:t>
      </w:r>
    </w:p>
    <w:p w:rsidR="00326380" w:rsidRPr="00F305FE" w:rsidRDefault="00E01943" w:rsidP="008C6AB3">
      <w:pPr>
        <w:spacing w:after="120" w:line="276" w:lineRule="auto"/>
        <w:ind w:right="-187"/>
      </w:pPr>
      <w:r>
        <w:rPr>
          <w:rFonts w:asciiTheme="minorHAnsi" w:hAnsiTheme="minorHAnsi"/>
          <w:sz w:val="22"/>
          <w:szCs w:val="22"/>
        </w:rPr>
        <w:t xml:space="preserve">The </w:t>
      </w:r>
      <w:r w:rsidR="00DA7261" w:rsidRPr="006C715F">
        <w:rPr>
          <w:rFonts w:asciiTheme="minorHAnsi" w:hAnsiTheme="minorHAnsi"/>
          <w:sz w:val="22"/>
          <w:szCs w:val="22"/>
        </w:rPr>
        <w:t xml:space="preserve">Office of Research and </w:t>
      </w:r>
      <w:r w:rsidR="00555A0F">
        <w:rPr>
          <w:rFonts w:asciiTheme="minorHAnsi" w:hAnsiTheme="minorHAnsi"/>
          <w:sz w:val="22"/>
          <w:szCs w:val="22"/>
        </w:rPr>
        <w:t>Graduate Education</w:t>
      </w:r>
      <w:r w:rsidR="00EC45CB">
        <w:rPr>
          <w:rFonts w:asciiTheme="minorHAnsi" w:hAnsiTheme="minorHAnsi"/>
          <w:sz w:val="22"/>
          <w:szCs w:val="22"/>
        </w:rPr>
        <w:t>’s</w:t>
      </w:r>
      <w:r w:rsidR="00DA7261" w:rsidRPr="006C715F">
        <w:rPr>
          <w:rFonts w:asciiTheme="minorHAnsi" w:hAnsiTheme="minorHAnsi"/>
          <w:sz w:val="22"/>
          <w:szCs w:val="22"/>
        </w:rPr>
        <w:t xml:space="preserve"> </w:t>
      </w:r>
      <w:r w:rsidR="0004566E">
        <w:rPr>
          <w:rFonts w:asciiTheme="minorHAnsi" w:hAnsiTheme="minorHAnsi"/>
          <w:b/>
          <w:sz w:val="22"/>
          <w:szCs w:val="22"/>
        </w:rPr>
        <w:t>Strategic Networks</w:t>
      </w:r>
      <w:r w:rsidR="00F63264" w:rsidRPr="00173A2C">
        <w:rPr>
          <w:rFonts w:asciiTheme="minorHAnsi" w:hAnsiTheme="minorHAnsi"/>
          <w:b/>
          <w:sz w:val="22"/>
          <w:szCs w:val="22"/>
        </w:rPr>
        <w:t xml:space="preserve"> and</w:t>
      </w:r>
      <w:r w:rsidR="00DA7261" w:rsidRPr="00173A2C">
        <w:rPr>
          <w:rFonts w:asciiTheme="minorHAnsi" w:hAnsiTheme="minorHAnsi"/>
          <w:b/>
          <w:sz w:val="22"/>
          <w:szCs w:val="22"/>
        </w:rPr>
        <w:t xml:space="preserve"> Initiative</w:t>
      </w:r>
      <w:r w:rsidR="00F63264" w:rsidRPr="00173A2C">
        <w:rPr>
          <w:rFonts w:asciiTheme="minorHAnsi" w:hAnsiTheme="minorHAnsi"/>
          <w:b/>
          <w:sz w:val="22"/>
          <w:szCs w:val="22"/>
        </w:rPr>
        <w:t>s</w:t>
      </w:r>
      <w:r w:rsidR="00DA7261" w:rsidRPr="00173A2C">
        <w:rPr>
          <w:rFonts w:asciiTheme="minorHAnsi" w:hAnsiTheme="minorHAnsi"/>
          <w:b/>
          <w:sz w:val="22"/>
          <w:szCs w:val="22"/>
        </w:rPr>
        <w:t xml:space="preserve"> Program</w:t>
      </w:r>
      <w:r w:rsidR="00F63264" w:rsidRPr="00173A2C">
        <w:rPr>
          <w:rFonts w:asciiTheme="minorHAnsi" w:hAnsiTheme="minorHAnsi"/>
          <w:b/>
          <w:sz w:val="22"/>
          <w:szCs w:val="22"/>
        </w:rPr>
        <w:t xml:space="preserve"> (SNIP)</w:t>
      </w:r>
      <w:r w:rsidR="00EC45CB">
        <w:rPr>
          <w:rFonts w:asciiTheme="minorHAnsi" w:hAnsiTheme="minorHAnsi"/>
          <w:sz w:val="22"/>
          <w:szCs w:val="22"/>
        </w:rPr>
        <w:t xml:space="preserve"> is offering</w:t>
      </w:r>
      <w:r>
        <w:rPr>
          <w:rFonts w:asciiTheme="minorHAnsi" w:hAnsiTheme="minorHAnsi"/>
          <w:sz w:val="22"/>
          <w:szCs w:val="22"/>
        </w:rPr>
        <w:t xml:space="preserve"> </w:t>
      </w:r>
      <w:r w:rsidRPr="00173A2C">
        <w:rPr>
          <w:rFonts w:asciiTheme="minorHAnsi" w:hAnsiTheme="minorHAnsi"/>
          <w:b/>
          <w:color w:val="FF0000"/>
          <w:sz w:val="22"/>
          <w:szCs w:val="22"/>
        </w:rPr>
        <w:t xml:space="preserve">Interdisciplinary </w:t>
      </w:r>
      <w:r w:rsidR="0078201B" w:rsidRPr="00173A2C">
        <w:rPr>
          <w:rFonts w:asciiTheme="minorHAnsi" w:hAnsiTheme="minorHAnsi"/>
          <w:b/>
          <w:color w:val="FF0000"/>
          <w:sz w:val="22"/>
          <w:szCs w:val="22"/>
        </w:rPr>
        <w:t>Graduate Assistantships</w:t>
      </w:r>
      <w:r w:rsidR="00EC45CB" w:rsidRPr="00173A2C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bookmarkStart w:id="0" w:name="_GoBack"/>
      <w:r w:rsidR="00EC45CB" w:rsidRPr="006A478A">
        <w:rPr>
          <w:rFonts w:asciiTheme="minorHAnsi" w:hAnsiTheme="minorHAnsi"/>
          <w:sz w:val="22"/>
          <w:szCs w:val="22"/>
        </w:rPr>
        <w:t>grants</w:t>
      </w:r>
      <w:bookmarkEnd w:id="0"/>
      <w:r w:rsidR="00DA7261" w:rsidRPr="006C715F">
        <w:rPr>
          <w:rFonts w:asciiTheme="minorHAnsi" w:hAnsiTheme="minorHAnsi"/>
          <w:sz w:val="22"/>
          <w:szCs w:val="22"/>
        </w:rPr>
        <w:t>. Th</w:t>
      </w:r>
      <w:r w:rsidR="00EC45CB">
        <w:rPr>
          <w:rFonts w:asciiTheme="minorHAnsi" w:hAnsiTheme="minorHAnsi"/>
          <w:sz w:val="22"/>
          <w:szCs w:val="22"/>
        </w:rPr>
        <w:t>e goal of this</w:t>
      </w:r>
      <w:r w:rsidR="00DA7261" w:rsidRPr="006C715F">
        <w:rPr>
          <w:rFonts w:asciiTheme="minorHAnsi" w:hAnsiTheme="minorHAnsi"/>
          <w:sz w:val="22"/>
          <w:szCs w:val="22"/>
        </w:rPr>
        <w:t xml:space="preserve"> competition</w:t>
      </w:r>
      <w:r w:rsidR="00EC45CB">
        <w:rPr>
          <w:rFonts w:asciiTheme="minorHAnsi" w:hAnsiTheme="minorHAnsi"/>
          <w:sz w:val="22"/>
          <w:szCs w:val="22"/>
        </w:rPr>
        <w:t xml:space="preserve"> is to strengthen interdisciplinary strategic networks or research initiatives in the College of Agricultural Sciences (CAS) by supporting</w:t>
      </w:r>
      <w:r w:rsidR="00B2084D">
        <w:rPr>
          <w:rFonts w:asciiTheme="minorHAnsi" w:hAnsiTheme="minorHAnsi"/>
          <w:sz w:val="22"/>
          <w:szCs w:val="22"/>
        </w:rPr>
        <w:t xml:space="preserve"> cohorts of</w:t>
      </w:r>
      <w:r w:rsidR="00EC45CB">
        <w:rPr>
          <w:rFonts w:asciiTheme="minorHAnsi" w:hAnsiTheme="minorHAnsi"/>
          <w:sz w:val="22"/>
          <w:szCs w:val="22"/>
        </w:rPr>
        <w:t xml:space="preserve"> Ph.D. students to conduct interconnected</w:t>
      </w:r>
      <w:r w:rsidR="00102941">
        <w:rPr>
          <w:rFonts w:asciiTheme="minorHAnsi" w:hAnsiTheme="minorHAnsi"/>
          <w:sz w:val="22"/>
          <w:szCs w:val="22"/>
        </w:rPr>
        <w:t>, innovative</w:t>
      </w:r>
      <w:r w:rsidR="008C6AB3">
        <w:rPr>
          <w:rFonts w:asciiTheme="minorHAnsi" w:hAnsiTheme="minorHAnsi"/>
          <w:sz w:val="22"/>
          <w:szCs w:val="22"/>
        </w:rPr>
        <w:t xml:space="preserve"> resea</w:t>
      </w:r>
      <w:r w:rsidR="00EC45CB">
        <w:rPr>
          <w:rFonts w:asciiTheme="minorHAnsi" w:hAnsiTheme="minorHAnsi"/>
          <w:sz w:val="22"/>
          <w:szCs w:val="22"/>
        </w:rPr>
        <w:t>rch</w:t>
      </w:r>
      <w:r w:rsidR="00B2084D">
        <w:rPr>
          <w:rFonts w:asciiTheme="minorHAnsi" w:hAnsiTheme="minorHAnsi"/>
          <w:sz w:val="22"/>
          <w:szCs w:val="22"/>
        </w:rPr>
        <w:t>. The program will fund</w:t>
      </w:r>
      <w:r w:rsidR="00DA7261" w:rsidRPr="006C715F">
        <w:rPr>
          <w:rFonts w:asciiTheme="minorHAnsi" w:hAnsiTheme="minorHAnsi"/>
          <w:sz w:val="22"/>
          <w:szCs w:val="22"/>
        </w:rPr>
        <w:t xml:space="preserve"> 1 or 2 proposa</w:t>
      </w:r>
      <w:r w:rsidR="003E7487">
        <w:rPr>
          <w:rFonts w:asciiTheme="minorHAnsi" w:hAnsiTheme="minorHAnsi"/>
          <w:sz w:val="22"/>
          <w:szCs w:val="22"/>
        </w:rPr>
        <w:t>ls</w:t>
      </w:r>
      <w:r w:rsidR="00B2084D">
        <w:rPr>
          <w:rFonts w:asciiTheme="minorHAnsi" w:hAnsiTheme="minorHAnsi"/>
          <w:sz w:val="22"/>
          <w:szCs w:val="22"/>
        </w:rPr>
        <w:t xml:space="preserve"> that</w:t>
      </w:r>
      <w:r w:rsidR="008C6AB3">
        <w:rPr>
          <w:rFonts w:asciiTheme="minorHAnsi" w:hAnsiTheme="minorHAnsi"/>
          <w:sz w:val="22"/>
          <w:szCs w:val="22"/>
        </w:rPr>
        <w:t xml:space="preserve"> emphasize and promote interdiscip</w:t>
      </w:r>
      <w:r w:rsidR="008D34BB">
        <w:rPr>
          <w:rFonts w:asciiTheme="minorHAnsi" w:hAnsiTheme="minorHAnsi"/>
          <w:sz w:val="22"/>
          <w:szCs w:val="22"/>
        </w:rPr>
        <w:t>linary research across multiple</w:t>
      </w:r>
      <w:r w:rsidR="0078201B">
        <w:rPr>
          <w:rFonts w:asciiTheme="minorHAnsi" w:hAnsiTheme="minorHAnsi"/>
          <w:sz w:val="22"/>
          <w:szCs w:val="22"/>
        </w:rPr>
        <w:t xml:space="preserve"> departments or </w:t>
      </w:r>
      <w:r w:rsidR="008C6AB3">
        <w:rPr>
          <w:rFonts w:asciiTheme="minorHAnsi" w:hAnsiTheme="minorHAnsi"/>
          <w:sz w:val="22"/>
          <w:szCs w:val="22"/>
        </w:rPr>
        <w:t>programs with the goal of</w:t>
      </w:r>
      <w:r w:rsidR="00C23E97">
        <w:rPr>
          <w:rFonts w:asciiTheme="minorHAnsi" w:hAnsiTheme="minorHAnsi"/>
          <w:sz w:val="22"/>
          <w:szCs w:val="22"/>
        </w:rPr>
        <w:t xml:space="preserve"> building</w:t>
      </w:r>
      <w:r w:rsidR="00102941">
        <w:rPr>
          <w:rFonts w:asciiTheme="minorHAnsi" w:hAnsiTheme="minorHAnsi"/>
          <w:sz w:val="22"/>
          <w:szCs w:val="22"/>
        </w:rPr>
        <w:t xml:space="preserve"> </w:t>
      </w:r>
      <w:r w:rsidR="003E7487">
        <w:rPr>
          <w:rFonts w:asciiTheme="minorHAnsi" w:hAnsiTheme="minorHAnsi"/>
          <w:sz w:val="22"/>
          <w:szCs w:val="22"/>
        </w:rPr>
        <w:t>interactive</w:t>
      </w:r>
      <w:r w:rsidR="00C23E97">
        <w:rPr>
          <w:rFonts w:asciiTheme="minorHAnsi" w:hAnsiTheme="minorHAnsi"/>
          <w:sz w:val="22"/>
          <w:szCs w:val="22"/>
        </w:rPr>
        <w:t xml:space="preserve"> graduate student-</w:t>
      </w:r>
      <w:r w:rsidR="008C6AB3">
        <w:rPr>
          <w:rFonts w:asciiTheme="minorHAnsi" w:hAnsiTheme="minorHAnsi"/>
          <w:sz w:val="22"/>
          <w:szCs w:val="22"/>
        </w:rPr>
        <w:t>faculty teams</w:t>
      </w:r>
      <w:r w:rsidR="00B2084D">
        <w:rPr>
          <w:rFonts w:asciiTheme="minorHAnsi" w:hAnsiTheme="minorHAnsi"/>
          <w:sz w:val="22"/>
          <w:szCs w:val="22"/>
        </w:rPr>
        <w:t>. Research proposals must demonstrate</w:t>
      </w:r>
      <w:r w:rsidR="008C6AB3">
        <w:rPr>
          <w:rFonts w:asciiTheme="minorHAnsi" w:hAnsiTheme="minorHAnsi"/>
          <w:sz w:val="22"/>
          <w:szCs w:val="22"/>
        </w:rPr>
        <w:t xml:space="preserve"> high potential for significant extramural funding. </w:t>
      </w:r>
      <w:r w:rsidR="00C35442" w:rsidRPr="006C715F">
        <w:rPr>
          <w:rFonts w:asciiTheme="minorHAnsi" w:hAnsiTheme="minorHAnsi"/>
          <w:sz w:val="22"/>
          <w:szCs w:val="22"/>
        </w:rPr>
        <w:t xml:space="preserve">Proposals </w:t>
      </w:r>
      <w:r w:rsidR="00996325">
        <w:rPr>
          <w:rFonts w:asciiTheme="minorHAnsi" w:hAnsiTheme="minorHAnsi"/>
          <w:sz w:val="22"/>
          <w:szCs w:val="22"/>
        </w:rPr>
        <w:t>from</w:t>
      </w:r>
      <w:r w:rsidR="00C35442" w:rsidRPr="006C715F">
        <w:rPr>
          <w:rFonts w:asciiTheme="minorHAnsi" w:hAnsiTheme="minorHAnsi"/>
          <w:sz w:val="22"/>
          <w:szCs w:val="22"/>
        </w:rPr>
        <w:t xml:space="preserve"> research </w:t>
      </w:r>
      <w:r w:rsidR="00996325">
        <w:rPr>
          <w:rFonts w:asciiTheme="minorHAnsi" w:hAnsiTheme="minorHAnsi"/>
          <w:sz w:val="22"/>
          <w:szCs w:val="22"/>
        </w:rPr>
        <w:t>teams</w:t>
      </w:r>
      <w:r w:rsidR="00996325" w:rsidRPr="006C715F">
        <w:rPr>
          <w:rFonts w:asciiTheme="minorHAnsi" w:hAnsiTheme="minorHAnsi"/>
          <w:sz w:val="22"/>
          <w:szCs w:val="22"/>
        </w:rPr>
        <w:t xml:space="preserve"> </w:t>
      </w:r>
      <w:r w:rsidR="00C35442" w:rsidRPr="006C715F">
        <w:rPr>
          <w:rFonts w:asciiTheme="minorHAnsi" w:hAnsiTheme="minorHAnsi"/>
          <w:sz w:val="22"/>
          <w:szCs w:val="22"/>
        </w:rPr>
        <w:t>established through the SNIP</w:t>
      </w:r>
      <w:r w:rsidR="0078201B">
        <w:rPr>
          <w:rFonts w:asciiTheme="minorHAnsi" w:hAnsiTheme="minorHAnsi"/>
          <w:sz w:val="22"/>
          <w:szCs w:val="22"/>
        </w:rPr>
        <w:t>: Collaboration Grants are encouraged</w:t>
      </w:r>
      <w:r w:rsidR="00C35442" w:rsidRPr="006C715F">
        <w:rPr>
          <w:rFonts w:asciiTheme="minorHAnsi" w:hAnsiTheme="minorHAnsi"/>
          <w:sz w:val="22"/>
          <w:szCs w:val="22"/>
        </w:rPr>
        <w:t xml:space="preserve">, but </w:t>
      </w:r>
      <w:r w:rsidR="0078201B">
        <w:rPr>
          <w:rFonts w:asciiTheme="minorHAnsi" w:hAnsiTheme="minorHAnsi"/>
          <w:sz w:val="22"/>
          <w:szCs w:val="22"/>
        </w:rPr>
        <w:t xml:space="preserve">previous or current </w:t>
      </w:r>
      <w:r w:rsidR="00C35442" w:rsidRPr="006C715F">
        <w:rPr>
          <w:rFonts w:asciiTheme="minorHAnsi" w:hAnsiTheme="minorHAnsi"/>
          <w:sz w:val="22"/>
          <w:szCs w:val="22"/>
        </w:rPr>
        <w:t xml:space="preserve">SNIP funding is not required. </w:t>
      </w:r>
      <w:r w:rsidR="00102941">
        <w:rPr>
          <w:rFonts w:asciiTheme="minorHAnsi" w:hAnsiTheme="minorHAnsi"/>
          <w:sz w:val="22"/>
          <w:szCs w:val="22"/>
        </w:rPr>
        <w:t>M</w:t>
      </w:r>
      <w:r w:rsidR="00326380">
        <w:rPr>
          <w:rFonts w:asciiTheme="minorHAnsi" w:hAnsiTheme="minorHAnsi"/>
          <w:sz w:val="22"/>
          <w:szCs w:val="22"/>
        </w:rPr>
        <w:t xml:space="preserve">ore information </w:t>
      </w:r>
      <w:r w:rsidR="00102941">
        <w:rPr>
          <w:rFonts w:asciiTheme="minorHAnsi" w:hAnsiTheme="minorHAnsi"/>
          <w:sz w:val="22"/>
          <w:szCs w:val="22"/>
        </w:rPr>
        <w:t>on the SNIP program is</w:t>
      </w:r>
      <w:r w:rsidR="00326380">
        <w:rPr>
          <w:rFonts w:asciiTheme="minorHAnsi" w:hAnsiTheme="minorHAnsi"/>
          <w:sz w:val="22"/>
          <w:szCs w:val="22"/>
        </w:rPr>
        <w:t xml:space="preserve"> at </w:t>
      </w:r>
      <w:hyperlink r:id="rId5" w:history="1">
        <w:r w:rsidR="00F305FE" w:rsidRPr="00F305FE">
          <w:rPr>
            <w:rStyle w:val="Hyperlink"/>
            <w:rFonts w:asciiTheme="minorHAnsi" w:hAnsiTheme="minorHAnsi"/>
            <w:sz w:val="22"/>
            <w:szCs w:val="22"/>
          </w:rPr>
          <w:t>http://agsci.psu.edu/research/snip</w:t>
        </w:r>
      </w:hyperlink>
      <w:r w:rsidR="00326380" w:rsidRPr="00F305FE">
        <w:rPr>
          <w:rFonts w:asciiTheme="minorHAnsi" w:hAnsiTheme="minorHAnsi"/>
          <w:sz w:val="22"/>
          <w:szCs w:val="22"/>
        </w:rPr>
        <w:t>.</w:t>
      </w:r>
      <w:r w:rsidR="00F305FE">
        <w:rPr>
          <w:rFonts w:asciiTheme="minorHAnsi" w:hAnsiTheme="minorHAnsi"/>
          <w:sz w:val="22"/>
          <w:szCs w:val="22"/>
        </w:rPr>
        <w:t xml:space="preserve"> </w:t>
      </w:r>
    </w:p>
    <w:p w:rsidR="00DA7261" w:rsidRPr="006C715F" w:rsidRDefault="00DA7261" w:rsidP="00B34422">
      <w:pPr>
        <w:spacing w:after="120" w:line="276" w:lineRule="auto"/>
        <w:ind w:right="-187"/>
        <w:rPr>
          <w:rFonts w:asciiTheme="minorHAnsi" w:hAnsiTheme="minorHAnsi"/>
          <w:sz w:val="22"/>
          <w:szCs w:val="22"/>
        </w:rPr>
      </w:pPr>
      <w:r w:rsidRPr="006C715F">
        <w:rPr>
          <w:rFonts w:asciiTheme="minorHAnsi" w:hAnsiTheme="minorHAnsi"/>
          <w:sz w:val="22"/>
          <w:szCs w:val="22"/>
        </w:rPr>
        <w:t xml:space="preserve">Awards will </w:t>
      </w:r>
      <w:r w:rsidR="00996325">
        <w:rPr>
          <w:rFonts w:asciiTheme="minorHAnsi" w:hAnsiTheme="minorHAnsi"/>
          <w:sz w:val="22"/>
          <w:szCs w:val="22"/>
        </w:rPr>
        <w:t xml:space="preserve">provide </w:t>
      </w:r>
      <w:r w:rsidRPr="006C715F">
        <w:rPr>
          <w:rFonts w:asciiTheme="minorHAnsi" w:hAnsiTheme="minorHAnsi"/>
          <w:sz w:val="22"/>
          <w:szCs w:val="22"/>
        </w:rPr>
        <w:t>support</w:t>
      </w:r>
      <w:r w:rsidR="00F9478A">
        <w:rPr>
          <w:rFonts w:asciiTheme="minorHAnsi" w:hAnsiTheme="minorHAnsi"/>
          <w:sz w:val="22"/>
          <w:szCs w:val="22"/>
        </w:rPr>
        <w:t xml:space="preserve"> </w:t>
      </w:r>
      <w:r w:rsidR="00996325">
        <w:rPr>
          <w:rFonts w:asciiTheme="minorHAnsi" w:hAnsiTheme="minorHAnsi"/>
          <w:sz w:val="22"/>
          <w:szCs w:val="22"/>
        </w:rPr>
        <w:t>for</w:t>
      </w:r>
      <w:r w:rsidR="00B2084D">
        <w:rPr>
          <w:rFonts w:asciiTheme="minorHAnsi" w:hAnsiTheme="minorHAnsi"/>
          <w:sz w:val="22"/>
          <w:szCs w:val="22"/>
        </w:rPr>
        <w:t xml:space="preserve"> cohorts consisting of a minimum of 3 and maximum of 5</w:t>
      </w:r>
      <w:r w:rsidR="00996325">
        <w:rPr>
          <w:rFonts w:asciiTheme="minorHAnsi" w:hAnsiTheme="minorHAnsi"/>
          <w:sz w:val="22"/>
          <w:szCs w:val="22"/>
        </w:rPr>
        <w:t xml:space="preserve"> </w:t>
      </w:r>
      <w:r w:rsidR="0078201B">
        <w:rPr>
          <w:rFonts w:asciiTheme="minorHAnsi" w:hAnsiTheme="minorHAnsi"/>
          <w:sz w:val="22"/>
          <w:szCs w:val="22"/>
        </w:rPr>
        <w:t xml:space="preserve">newly enrolled </w:t>
      </w:r>
      <w:r w:rsidR="00996325" w:rsidRPr="006C715F">
        <w:rPr>
          <w:rFonts w:asciiTheme="minorHAnsi" w:hAnsiTheme="minorHAnsi"/>
          <w:sz w:val="22"/>
          <w:szCs w:val="22"/>
        </w:rPr>
        <w:t xml:space="preserve">Ph.D. </w:t>
      </w:r>
      <w:r w:rsidR="00996325">
        <w:rPr>
          <w:rFonts w:asciiTheme="minorHAnsi" w:hAnsiTheme="minorHAnsi"/>
          <w:sz w:val="22"/>
          <w:szCs w:val="22"/>
        </w:rPr>
        <w:t>students</w:t>
      </w:r>
      <w:r w:rsidR="00996325" w:rsidRPr="006C715F">
        <w:rPr>
          <w:rFonts w:asciiTheme="minorHAnsi" w:hAnsiTheme="minorHAnsi"/>
          <w:sz w:val="22"/>
          <w:szCs w:val="22"/>
        </w:rPr>
        <w:t xml:space="preserve"> for up to </w:t>
      </w:r>
      <w:r w:rsidR="00996325">
        <w:rPr>
          <w:rFonts w:asciiTheme="minorHAnsi" w:hAnsiTheme="minorHAnsi"/>
          <w:sz w:val="22"/>
          <w:szCs w:val="22"/>
        </w:rPr>
        <w:t>two</w:t>
      </w:r>
      <w:r w:rsidR="00996325" w:rsidRPr="006C715F">
        <w:rPr>
          <w:rFonts w:asciiTheme="minorHAnsi" w:hAnsiTheme="minorHAnsi"/>
          <w:sz w:val="22"/>
          <w:szCs w:val="22"/>
        </w:rPr>
        <w:t xml:space="preserve"> years</w:t>
      </w:r>
      <w:r w:rsidR="00F63264">
        <w:rPr>
          <w:rFonts w:asciiTheme="minorHAnsi" w:hAnsiTheme="minorHAnsi"/>
          <w:sz w:val="22"/>
          <w:szCs w:val="22"/>
        </w:rPr>
        <w:t xml:space="preserve"> from the Fall semester 2018 through Spring semester 2020</w:t>
      </w:r>
      <w:r w:rsidR="00996325">
        <w:rPr>
          <w:rFonts w:asciiTheme="minorHAnsi" w:hAnsiTheme="minorHAnsi"/>
          <w:sz w:val="22"/>
          <w:szCs w:val="22"/>
        </w:rPr>
        <w:t xml:space="preserve"> </w:t>
      </w:r>
      <w:r w:rsidR="00B34422" w:rsidRPr="006C715F">
        <w:rPr>
          <w:rFonts w:asciiTheme="minorHAnsi" w:hAnsiTheme="minorHAnsi"/>
          <w:sz w:val="22"/>
          <w:szCs w:val="22"/>
        </w:rPr>
        <w:t>(Grade 12, ½ time</w:t>
      </w:r>
      <w:r w:rsidR="00C35442" w:rsidRPr="006C715F">
        <w:rPr>
          <w:rFonts w:asciiTheme="minorHAnsi" w:hAnsiTheme="minorHAnsi"/>
          <w:sz w:val="22"/>
          <w:szCs w:val="22"/>
        </w:rPr>
        <w:t xml:space="preserve"> plus GIA</w:t>
      </w:r>
      <w:r w:rsidR="00B34422" w:rsidRPr="006C715F">
        <w:rPr>
          <w:rFonts w:asciiTheme="minorHAnsi" w:hAnsiTheme="minorHAnsi"/>
          <w:sz w:val="22"/>
          <w:szCs w:val="22"/>
        </w:rPr>
        <w:t xml:space="preserve"> for 2 semesters/year)</w:t>
      </w:r>
      <w:r w:rsidR="00996325">
        <w:rPr>
          <w:rFonts w:asciiTheme="minorHAnsi" w:hAnsiTheme="minorHAnsi"/>
          <w:sz w:val="22"/>
          <w:szCs w:val="22"/>
        </w:rPr>
        <w:t>.</w:t>
      </w:r>
      <w:r w:rsidRPr="006C715F">
        <w:rPr>
          <w:rFonts w:asciiTheme="minorHAnsi" w:hAnsiTheme="minorHAnsi"/>
          <w:sz w:val="22"/>
          <w:szCs w:val="22"/>
        </w:rPr>
        <w:t xml:space="preserve"> </w:t>
      </w:r>
      <w:r w:rsidR="00C35442" w:rsidRPr="006C715F">
        <w:rPr>
          <w:rFonts w:asciiTheme="minorHAnsi" w:hAnsiTheme="minorHAnsi"/>
          <w:sz w:val="22"/>
          <w:szCs w:val="22"/>
        </w:rPr>
        <w:t>A plan for summer stipend su</w:t>
      </w:r>
      <w:r w:rsidR="00A00AAA">
        <w:rPr>
          <w:rFonts w:asciiTheme="minorHAnsi" w:hAnsiTheme="minorHAnsi"/>
          <w:sz w:val="22"/>
          <w:szCs w:val="22"/>
        </w:rPr>
        <w:t>pport and continuation of stipend and tuition</w:t>
      </w:r>
      <w:r w:rsidR="00C35442" w:rsidRPr="006C715F">
        <w:rPr>
          <w:rFonts w:asciiTheme="minorHAnsi" w:hAnsiTheme="minorHAnsi"/>
          <w:sz w:val="22"/>
          <w:szCs w:val="22"/>
        </w:rPr>
        <w:t xml:space="preserve"> funding after</w:t>
      </w:r>
      <w:r w:rsidR="00A00AAA">
        <w:rPr>
          <w:rFonts w:asciiTheme="minorHAnsi" w:hAnsiTheme="minorHAnsi"/>
          <w:sz w:val="22"/>
          <w:szCs w:val="22"/>
        </w:rPr>
        <w:t xml:space="preserve"> the</w:t>
      </w:r>
      <w:r w:rsidR="00C35442" w:rsidRPr="006C715F">
        <w:rPr>
          <w:rFonts w:asciiTheme="minorHAnsi" w:hAnsiTheme="minorHAnsi"/>
          <w:sz w:val="22"/>
          <w:szCs w:val="22"/>
        </w:rPr>
        <w:t xml:space="preserve"> t</w:t>
      </w:r>
      <w:r w:rsidR="00F9478A">
        <w:rPr>
          <w:rFonts w:asciiTheme="minorHAnsi" w:hAnsiTheme="minorHAnsi"/>
          <w:sz w:val="22"/>
          <w:szCs w:val="22"/>
        </w:rPr>
        <w:t>wo</w:t>
      </w:r>
      <w:r w:rsidR="00C35442" w:rsidRPr="006C715F">
        <w:rPr>
          <w:rFonts w:asciiTheme="minorHAnsi" w:hAnsiTheme="minorHAnsi"/>
          <w:sz w:val="22"/>
          <w:szCs w:val="22"/>
        </w:rPr>
        <w:t xml:space="preserve"> years </w:t>
      </w:r>
      <w:r w:rsidR="0078201B">
        <w:rPr>
          <w:rFonts w:asciiTheme="minorHAnsi" w:hAnsiTheme="minorHAnsi"/>
          <w:sz w:val="22"/>
          <w:szCs w:val="22"/>
        </w:rPr>
        <w:t xml:space="preserve">for these new graduate students </w:t>
      </w:r>
      <w:r w:rsidR="00C35442" w:rsidRPr="006C715F">
        <w:rPr>
          <w:rFonts w:asciiTheme="minorHAnsi" w:hAnsiTheme="minorHAnsi"/>
          <w:sz w:val="22"/>
          <w:szCs w:val="22"/>
        </w:rPr>
        <w:t xml:space="preserve">is required. </w:t>
      </w:r>
    </w:p>
    <w:p w:rsidR="00E01943" w:rsidRDefault="00EF498E" w:rsidP="0078201B">
      <w:pPr>
        <w:spacing w:after="240" w:line="276" w:lineRule="auto"/>
        <w:rPr>
          <w:rFonts w:asciiTheme="minorHAnsi" w:hAnsiTheme="minorHAnsi" w:cstheme="minorHAnsi"/>
          <w:color w:val="2F2F2F"/>
          <w:sz w:val="22"/>
          <w:szCs w:val="22"/>
        </w:rPr>
      </w:pPr>
      <w:r w:rsidRPr="006C715F">
        <w:rPr>
          <w:rFonts w:asciiTheme="minorHAnsi" w:hAnsiTheme="minorHAnsi"/>
          <w:sz w:val="22"/>
          <w:szCs w:val="22"/>
        </w:rPr>
        <w:t>Proposal</w:t>
      </w:r>
      <w:r w:rsidR="00F63264">
        <w:rPr>
          <w:rFonts w:asciiTheme="minorHAnsi" w:hAnsiTheme="minorHAnsi"/>
          <w:sz w:val="22"/>
          <w:szCs w:val="22"/>
        </w:rPr>
        <w:t>s should address one of the six</w:t>
      </w:r>
      <w:r w:rsidRPr="006C715F">
        <w:rPr>
          <w:rFonts w:asciiTheme="minorHAnsi" w:hAnsiTheme="minorHAnsi"/>
          <w:sz w:val="22"/>
          <w:szCs w:val="22"/>
        </w:rPr>
        <w:t xml:space="preserve"> CAS </w:t>
      </w:r>
      <w:proofErr w:type="gramStart"/>
      <w:r w:rsidRPr="006C715F">
        <w:rPr>
          <w:rFonts w:asciiTheme="minorHAnsi" w:hAnsiTheme="minorHAnsi"/>
          <w:sz w:val="22"/>
          <w:szCs w:val="22"/>
        </w:rPr>
        <w:t>cross-cutting</w:t>
      </w:r>
      <w:proofErr w:type="gramEnd"/>
      <w:r w:rsidRPr="006C715F">
        <w:rPr>
          <w:rFonts w:asciiTheme="minorHAnsi" w:hAnsiTheme="minorHAnsi"/>
          <w:sz w:val="22"/>
          <w:szCs w:val="22"/>
        </w:rPr>
        <w:t xml:space="preserve"> thematic areas and clearly present a plan for graduate student activities that will contribute to </w:t>
      </w:r>
      <w:r w:rsidR="00F9478A">
        <w:rPr>
          <w:rFonts w:asciiTheme="minorHAnsi" w:hAnsiTheme="minorHAnsi"/>
          <w:sz w:val="22"/>
          <w:szCs w:val="22"/>
        </w:rPr>
        <w:t xml:space="preserve">sustaining </w:t>
      </w:r>
      <w:r w:rsidRPr="006C715F">
        <w:rPr>
          <w:rFonts w:asciiTheme="minorHAnsi" w:hAnsiTheme="minorHAnsi"/>
          <w:sz w:val="22"/>
          <w:szCs w:val="22"/>
        </w:rPr>
        <w:t xml:space="preserve">the research network. </w:t>
      </w:r>
      <w:r w:rsidR="00E01943" w:rsidRPr="00E01943">
        <w:rPr>
          <w:rFonts w:asciiTheme="minorHAnsi" w:hAnsiTheme="minorHAnsi" w:cstheme="minorHAnsi"/>
          <w:color w:val="2F2F2F"/>
          <w:sz w:val="22"/>
          <w:szCs w:val="22"/>
        </w:rPr>
        <w:t>Please, contact Dr. Siela Maximova (</w:t>
      </w:r>
      <w:hyperlink r:id="rId6" w:history="1">
        <w:r w:rsidR="00E01943" w:rsidRPr="00E01943">
          <w:rPr>
            <w:rStyle w:val="Hyperlink"/>
            <w:rFonts w:asciiTheme="minorHAnsi" w:hAnsiTheme="minorHAnsi" w:cstheme="minorHAnsi"/>
            <w:sz w:val="22"/>
            <w:szCs w:val="22"/>
          </w:rPr>
          <w:t>snm104@psu.edu</w:t>
        </w:r>
      </w:hyperlink>
      <w:r w:rsidR="00E01943" w:rsidRPr="00E01943">
        <w:rPr>
          <w:rFonts w:asciiTheme="minorHAnsi" w:hAnsiTheme="minorHAnsi" w:cstheme="minorHAnsi"/>
          <w:color w:val="2F2F2F"/>
          <w:sz w:val="22"/>
          <w:szCs w:val="22"/>
        </w:rPr>
        <w:t xml:space="preserve">), </w:t>
      </w:r>
      <w:r w:rsidR="00E01943" w:rsidRPr="00E01943">
        <w:rPr>
          <w:rFonts w:asciiTheme="minorHAnsi" w:hAnsiTheme="minorHAnsi" w:cstheme="minorHAnsi"/>
          <w:color w:val="000000"/>
          <w:sz w:val="22"/>
          <w:szCs w:val="22"/>
        </w:rPr>
        <w:t>Strategic Research Initiatives Coordinator, or Dr. Gary Thompson (</w:t>
      </w:r>
      <w:hyperlink r:id="rId7" w:history="1">
        <w:r w:rsidR="00E01943" w:rsidRPr="00E01943">
          <w:rPr>
            <w:rStyle w:val="Hyperlink"/>
            <w:rFonts w:asciiTheme="minorHAnsi" w:hAnsiTheme="minorHAnsi" w:cstheme="minorHAnsi"/>
            <w:sz w:val="22"/>
            <w:szCs w:val="22"/>
          </w:rPr>
          <w:t>gat10@psu.edu</w:t>
        </w:r>
      </w:hyperlink>
      <w:r w:rsidR="00E01943" w:rsidRPr="00E01943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r w:rsidR="00E01943" w:rsidRPr="00E01943">
        <w:rPr>
          <w:rFonts w:asciiTheme="minorHAnsi" w:hAnsiTheme="minorHAnsi" w:cstheme="minorHAnsi"/>
          <w:sz w:val="22"/>
          <w:szCs w:val="22"/>
        </w:rPr>
        <w:t>for assistance with development of ideas and backg</w:t>
      </w:r>
      <w:r w:rsidR="00E01943" w:rsidRPr="00E01943">
        <w:rPr>
          <w:rFonts w:asciiTheme="minorHAnsi" w:hAnsiTheme="minorHAnsi" w:cstheme="minorHAnsi"/>
          <w:color w:val="2F2F2F"/>
          <w:sz w:val="22"/>
          <w:szCs w:val="22"/>
        </w:rPr>
        <w:t>round information related to the program.</w:t>
      </w:r>
    </w:p>
    <w:p w:rsidR="00EF498E" w:rsidRPr="006C715F" w:rsidRDefault="00624CCE" w:rsidP="00E01943">
      <w:pPr>
        <w:shd w:val="clear" w:color="auto" w:fill="FFFFFF"/>
        <w:spacing w:after="120"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CAS </w:t>
      </w:r>
      <w:r w:rsidR="00EF498E" w:rsidRPr="006C715F">
        <w:rPr>
          <w:rFonts w:asciiTheme="minorHAnsi" w:hAnsiTheme="minorHAnsi"/>
          <w:b/>
          <w:sz w:val="22"/>
          <w:szCs w:val="22"/>
        </w:rPr>
        <w:t>Cross-cutting Thematic Areas:</w:t>
      </w:r>
    </w:p>
    <w:p w:rsidR="00EF498E" w:rsidRPr="006C715F" w:rsidRDefault="00EF498E" w:rsidP="00EF498E">
      <w:pPr>
        <w:spacing w:after="120"/>
        <w:ind w:left="540" w:hanging="360"/>
        <w:rPr>
          <w:rFonts w:asciiTheme="minorHAnsi" w:hAnsiTheme="minorHAnsi"/>
          <w:sz w:val="22"/>
          <w:szCs w:val="22"/>
        </w:rPr>
      </w:pPr>
      <w:r w:rsidRPr="006C715F">
        <w:rPr>
          <w:rFonts w:asciiTheme="minorHAnsi" w:hAnsiTheme="minorHAnsi"/>
          <w:b/>
          <w:sz w:val="22"/>
          <w:szCs w:val="22"/>
        </w:rPr>
        <w:t xml:space="preserve">Advanced Agricultural and Food Systems – </w:t>
      </w:r>
      <w:r w:rsidRPr="006C715F">
        <w:rPr>
          <w:rFonts w:asciiTheme="minorHAnsi" w:hAnsiTheme="minorHAnsi"/>
          <w:sz w:val="22"/>
          <w:szCs w:val="22"/>
        </w:rPr>
        <w:t>transforming thinking and practice in agricultural and food systems through research focused on productivity, sustainability, and adaptability.</w:t>
      </w:r>
    </w:p>
    <w:p w:rsidR="00EF498E" w:rsidRDefault="00EF498E" w:rsidP="00EF498E">
      <w:pPr>
        <w:spacing w:after="120"/>
        <w:ind w:left="540" w:hanging="360"/>
        <w:rPr>
          <w:rFonts w:asciiTheme="minorHAnsi" w:hAnsiTheme="minorHAnsi"/>
          <w:sz w:val="22"/>
          <w:szCs w:val="22"/>
        </w:rPr>
      </w:pPr>
      <w:r w:rsidRPr="006C715F">
        <w:rPr>
          <w:rFonts w:asciiTheme="minorHAnsi" w:hAnsiTheme="minorHAnsi"/>
          <w:b/>
          <w:sz w:val="22"/>
          <w:szCs w:val="22"/>
        </w:rPr>
        <w:t xml:space="preserve">Biologically-Based Materials and Products – </w:t>
      </w:r>
      <w:r w:rsidRPr="006C715F">
        <w:rPr>
          <w:rFonts w:asciiTheme="minorHAnsi" w:hAnsiTheme="minorHAnsi"/>
          <w:sz w:val="22"/>
          <w:szCs w:val="22"/>
        </w:rPr>
        <w:t>discovering novel approaches using genetic systems and biological materials to create value-added commercial and consumer products in a sustainable, profitable manner.</w:t>
      </w:r>
    </w:p>
    <w:p w:rsidR="00E01943" w:rsidRPr="00E01943" w:rsidRDefault="00E01943" w:rsidP="00E01943">
      <w:pPr>
        <w:spacing w:after="120"/>
        <w:ind w:left="540" w:hanging="360"/>
        <w:rPr>
          <w:rFonts w:asciiTheme="minorHAnsi" w:hAnsiTheme="minorHAnsi" w:cstheme="minorHAnsi"/>
          <w:b/>
          <w:sz w:val="22"/>
          <w:szCs w:val="22"/>
        </w:rPr>
      </w:pPr>
      <w:r w:rsidRPr="00E01943">
        <w:rPr>
          <w:rFonts w:asciiTheme="minorHAnsi" w:hAnsiTheme="minorHAnsi" w:cstheme="minorHAnsi"/>
          <w:b/>
          <w:sz w:val="22"/>
          <w:szCs w:val="22"/>
        </w:rPr>
        <w:t xml:space="preserve">Community Resilience and Capacity </w:t>
      </w:r>
      <w:r w:rsidRPr="00E01943">
        <w:rPr>
          <w:rFonts w:asciiTheme="minorHAnsi" w:hAnsiTheme="minorHAnsi" w:cstheme="minorHAnsi"/>
          <w:sz w:val="22"/>
          <w:szCs w:val="22"/>
        </w:rPr>
        <w:t>– helping communities improve their economic resilience, create sustainable infrastructures, and promote their local economy through value-added opportunities and new business development</w:t>
      </w:r>
      <w:r w:rsidRPr="00E01943">
        <w:rPr>
          <w:rFonts w:asciiTheme="minorHAnsi" w:hAnsiTheme="minorHAnsi" w:cstheme="minorHAnsi"/>
          <w:b/>
          <w:sz w:val="22"/>
          <w:szCs w:val="22"/>
        </w:rPr>
        <w:t>.</w:t>
      </w:r>
    </w:p>
    <w:p w:rsidR="00EF498E" w:rsidRPr="006C715F" w:rsidRDefault="00EF498E" w:rsidP="00EF498E">
      <w:pPr>
        <w:spacing w:after="120"/>
        <w:ind w:left="540" w:hanging="360"/>
        <w:rPr>
          <w:rFonts w:asciiTheme="minorHAnsi" w:hAnsiTheme="minorHAnsi"/>
          <w:b/>
          <w:sz w:val="22"/>
          <w:szCs w:val="22"/>
        </w:rPr>
      </w:pPr>
      <w:r w:rsidRPr="006C715F">
        <w:rPr>
          <w:rFonts w:asciiTheme="minorHAnsi" w:hAnsiTheme="minorHAnsi"/>
          <w:b/>
          <w:sz w:val="22"/>
          <w:szCs w:val="22"/>
        </w:rPr>
        <w:t xml:space="preserve">Environmental Resilience – </w:t>
      </w:r>
      <w:r w:rsidRPr="006C715F">
        <w:rPr>
          <w:rFonts w:asciiTheme="minorHAnsi" w:hAnsiTheme="minorHAnsi"/>
          <w:sz w:val="22"/>
          <w:szCs w:val="22"/>
        </w:rPr>
        <w:t>providing innovative research to enhance and protect managed and natural ecosystems, ecosystem services, and human well-being.</w:t>
      </w:r>
    </w:p>
    <w:p w:rsidR="00EF498E" w:rsidRPr="006C715F" w:rsidRDefault="00EF498E" w:rsidP="00EF498E">
      <w:pPr>
        <w:spacing w:after="120"/>
        <w:ind w:left="540" w:hanging="360"/>
        <w:rPr>
          <w:rFonts w:asciiTheme="minorHAnsi" w:hAnsiTheme="minorHAnsi"/>
          <w:b/>
          <w:sz w:val="22"/>
          <w:szCs w:val="22"/>
        </w:rPr>
      </w:pPr>
      <w:r w:rsidRPr="006C715F">
        <w:rPr>
          <w:rFonts w:asciiTheme="minorHAnsi" w:hAnsiTheme="minorHAnsi"/>
          <w:b/>
          <w:sz w:val="22"/>
          <w:szCs w:val="22"/>
        </w:rPr>
        <w:t xml:space="preserve">Global Engagement – </w:t>
      </w:r>
      <w:r w:rsidRPr="006C715F">
        <w:rPr>
          <w:rFonts w:asciiTheme="minorHAnsi" w:hAnsiTheme="minorHAnsi"/>
          <w:sz w:val="22"/>
          <w:szCs w:val="22"/>
        </w:rPr>
        <w:t xml:space="preserve">advancing global solutions to challenges in agriculture, health, and sustainability that </w:t>
      </w:r>
      <w:proofErr w:type="gramStart"/>
      <w:r w:rsidRPr="006C715F">
        <w:rPr>
          <w:rFonts w:asciiTheme="minorHAnsi" w:hAnsiTheme="minorHAnsi"/>
          <w:sz w:val="22"/>
          <w:szCs w:val="22"/>
        </w:rPr>
        <w:t>impact</w:t>
      </w:r>
      <w:proofErr w:type="gramEnd"/>
      <w:r w:rsidRPr="006C715F">
        <w:rPr>
          <w:rFonts w:asciiTheme="minorHAnsi" w:hAnsiTheme="minorHAnsi"/>
          <w:sz w:val="22"/>
          <w:szCs w:val="22"/>
        </w:rPr>
        <w:t xml:space="preserve"> the future of an interconnected world.</w:t>
      </w:r>
    </w:p>
    <w:p w:rsidR="00EF498E" w:rsidRPr="006C715F" w:rsidRDefault="00EF498E" w:rsidP="007A1B94">
      <w:pPr>
        <w:spacing w:after="240"/>
        <w:ind w:left="547" w:hanging="360"/>
        <w:rPr>
          <w:rFonts w:asciiTheme="minorHAnsi" w:hAnsiTheme="minorHAnsi"/>
          <w:sz w:val="22"/>
          <w:szCs w:val="22"/>
        </w:rPr>
      </w:pPr>
      <w:r w:rsidRPr="006C715F">
        <w:rPr>
          <w:rFonts w:asciiTheme="minorHAnsi" w:hAnsiTheme="minorHAnsi"/>
          <w:b/>
          <w:sz w:val="22"/>
          <w:szCs w:val="22"/>
        </w:rPr>
        <w:t>Integrated Health Solutions</w:t>
      </w:r>
      <w:r w:rsidRPr="006C715F">
        <w:rPr>
          <w:rFonts w:asciiTheme="minorHAnsi" w:hAnsiTheme="minorHAnsi"/>
          <w:sz w:val="22"/>
          <w:szCs w:val="22"/>
        </w:rPr>
        <w:t xml:space="preserve"> – improving the health of humans, animals, and communities through research into preventative, corrective, diagnostic, and predictive solutions to the challenges presented by lifestyle, diseases, pests, and toxins.</w:t>
      </w:r>
    </w:p>
    <w:p w:rsidR="00EF498E" w:rsidRPr="00EF498E" w:rsidRDefault="00555A0F" w:rsidP="00EF498E">
      <w:pPr>
        <w:rPr>
          <w:rFonts w:asciiTheme="minorHAnsi" w:hAnsiTheme="minorHAnsi"/>
          <w:b/>
        </w:rPr>
      </w:pPr>
      <w:r>
        <w:rPr>
          <w:rFonts w:asciiTheme="minorHAnsi" w:hAnsiTheme="minorHAnsi"/>
          <w:sz w:val="22"/>
          <w:szCs w:val="22"/>
        </w:rPr>
        <w:t>P</w:t>
      </w:r>
      <w:r w:rsidR="00EF498E" w:rsidRPr="006C715F">
        <w:rPr>
          <w:rFonts w:asciiTheme="minorHAnsi" w:hAnsiTheme="minorHAnsi"/>
          <w:sz w:val="22"/>
          <w:szCs w:val="22"/>
        </w:rPr>
        <w:t xml:space="preserve">roposals must be submitted in PDF form by 5:00pm on </w:t>
      </w:r>
      <w:r w:rsidR="0078201B">
        <w:rPr>
          <w:rFonts w:asciiTheme="minorHAnsi" w:hAnsiTheme="minorHAnsi"/>
          <w:b/>
          <w:sz w:val="22"/>
          <w:szCs w:val="22"/>
        </w:rPr>
        <w:t xml:space="preserve">Monday, October </w:t>
      </w:r>
      <w:r w:rsidR="001D6D72">
        <w:rPr>
          <w:rFonts w:asciiTheme="minorHAnsi" w:hAnsiTheme="minorHAnsi"/>
          <w:b/>
          <w:sz w:val="22"/>
          <w:szCs w:val="22"/>
        </w:rPr>
        <w:t>16</w:t>
      </w:r>
      <w:r w:rsidR="00DA0F42">
        <w:rPr>
          <w:rFonts w:asciiTheme="minorHAnsi" w:hAnsiTheme="minorHAnsi"/>
          <w:b/>
          <w:sz w:val="22"/>
          <w:szCs w:val="22"/>
        </w:rPr>
        <w:t>, 2017</w:t>
      </w:r>
      <w:r w:rsidR="00EF498E" w:rsidRPr="007A1B94">
        <w:rPr>
          <w:rFonts w:asciiTheme="minorHAnsi" w:hAnsiTheme="minorHAnsi"/>
          <w:b/>
          <w:sz w:val="22"/>
          <w:szCs w:val="22"/>
        </w:rPr>
        <w:t xml:space="preserve"> </w:t>
      </w:r>
      <w:r w:rsidR="00EF498E" w:rsidRPr="006C715F">
        <w:rPr>
          <w:rFonts w:asciiTheme="minorHAnsi" w:hAnsiTheme="minorHAnsi"/>
          <w:sz w:val="22"/>
          <w:szCs w:val="22"/>
        </w:rPr>
        <w:t>to the Office of Research and Graduate Education (</w:t>
      </w:r>
      <w:hyperlink r:id="rId8" w:history="1">
        <w:r w:rsidR="00EF498E" w:rsidRPr="006C715F">
          <w:rPr>
            <w:rStyle w:val="Hyperlink"/>
            <w:rFonts w:asciiTheme="minorHAnsi" w:hAnsiTheme="minorHAnsi"/>
            <w:sz w:val="22"/>
            <w:szCs w:val="22"/>
          </w:rPr>
          <w:t>agresearch@psu.edu</w:t>
        </w:r>
      </w:hyperlink>
      <w:r w:rsidR="00EF498E" w:rsidRPr="006C715F">
        <w:rPr>
          <w:rFonts w:asciiTheme="minorHAnsi" w:hAnsiTheme="minorHAnsi"/>
          <w:sz w:val="22"/>
          <w:szCs w:val="22"/>
        </w:rPr>
        <w:t>).</w:t>
      </w:r>
      <w:r w:rsidR="00EF498E" w:rsidRPr="00EF498E">
        <w:rPr>
          <w:rFonts w:asciiTheme="minorHAnsi" w:hAnsiTheme="minorHAnsi"/>
          <w:b/>
        </w:rPr>
        <w:br w:type="page"/>
      </w:r>
    </w:p>
    <w:p w:rsidR="00EF498E" w:rsidRPr="007945B3" w:rsidRDefault="00EF498E" w:rsidP="00EF498E">
      <w:pPr>
        <w:rPr>
          <w:rFonts w:asciiTheme="minorHAnsi" w:hAnsiTheme="minorHAnsi" w:cstheme="minorHAnsi"/>
          <w:b/>
          <w:sz w:val="20"/>
          <w:szCs w:val="20"/>
        </w:rPr>
      </w:pPr>
      <w:r w:rsidRPr="007945B3">
        <w:rPr>
          <w:rFonts w:asciiTheme="minorHAnsi" w:hAnsiTheme="minorHAnsi" w:cstheme="minorHAnsi"/>
          <w:b/>
          <w:sz w:val="20"/>
          <w:szCs w:val="20"/>
        </w:rPr>
        <w:lastRenderedPageBreak/>
        <w:t>Proposal</w:t>
      </w:r>
      <w:r w:rsidRPr="007945B3">
        <w:rPr>
          <w:rFonts w:asciiTheme="minorHAnsi" w:hAnsiTheme="minorHAnsi" w:cstheme="minorHAnsi"/>
          <w:b/>
          <w:bCs/>
          <w:sz w:val="20"/>
          <w:szCs w:val="20"/>
        </w:rPr>
        <w:t xml:space="preserve"> Contents</w:t>
      </w:r>
    </w:p>
    <w:p w:rsidR="007945B3" w:rsidRDefault="007945B3" w:rsidP="00EF498E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Title, Thematic Area, Primary Investigator (PI)</w:t>
      </w:r>
    </w:p>
    <w:p w:rsidR="007945B3" w:rsidRDefault="001814F1" w:rsidP="007945B3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Designate only </w:t>
      </w:r>
      <w:r w:rsidR="007945B3" w:rsidRPr="00DA0F42">
        <w:rPr>
          <w:rFonts w:cstheme="minorHAnsi"/>
          <w:sz w:val="20"/>
          <w:szCs w:val="20"/>
        </w:rPr>
        <w:t>one PI who will serve as the primary contact for the project.</w:t>
      </w:r>
    </w:p>
    <w:p w:rsidR="0078201B" w:rsidRPr="000D588D" w:rsidRDefault="0078201B" w:rsidP="000D588D">
      <w:pPr>
        <w:pStyle w:val="ListParagraph"/>
        <w:numPr>
          <w:ilvl w:val="1"/>
          <w:numId w:val="1"/>
        </w:numPr>
        <w:spacing w:after="0"/>
        <w:contextualSpacing w:val="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u w:val="single"/>
        </w:rPr>
        <w:t>PI</w:t>
      </w:r>
      <w:r w:rsidRPr="007945B3">
        <w:rPr>
          <w:rFonts w:cstheme="minorHAnsi"/>
          <w:sz w:val="20"/>
          <w:szCs w:val="20"/>
          <w:u w:val="single"/>
        </w:rPr>
        <w:t xml:space="preserve"> must be</w:t>
      </w:r>
      <w:r>
        <w:rPr>
          <w:rFonts w:cstheme="minorHAnsi"/>
          <w:sz w:val="20"/>
          <w:szCs w:val="20"/>
          <w:u w:val="single"/>
        </w:rPr>
        <w:t xml:space="preserve"> a faculty member</w:t>
      </w:r>
      <w:r w:rsidRPr="007945B3">
        <w:rPr>
          <w:rFonts w:cstheme="minorHAnsi"/>
          <w:sz w:val="20"/>
          <w:szCs w:val="20"/>
          <w:u w:val="single"/>
        </w:rPr>
        <w:t xml:space="preserve"> in the College of Agricultural Sciences</w:t>
      </w:r>
    </w:p>
    <w:p w:rsidR="00E4032A" w:rsidRPr="000D588D" w:rsidRDefault="00E4032A" w:rsidP="0078201B">
      <w:pPr>
        <w:pStyle w:val="ListParagraph"/>
        <w:numPr>
          <w:ilvl w:val="1"/>
          <w:numId w:val="1"/>
        </w:numPr>
        <w:contextualSpacing w:val="0"/>
        <w:rPr>
          <w:rFonts w:cstheme="minorHAnsi"/>
          <w:sz w:val="20"/>
          <w:szCs w:val="20"/>
        </w:rPr>
      </w:pPr>
      <w:r w:rsidRPr="000D588D">
        <w:rPr>
          <w:rFonts w:cstheme="minorHAnsi"/>
          <w:sz w:val="20"/>
          <w:szCs w:val="20"/>
        </w:rPr>
        <w:t>List names and affiliations of co-PIs</w:t>
      </w:r>
    </w:p>
    <w:p w:rsidR="00EF498E" w:rsidRPr="007945B3" w:rsidRDefault="00EF498E" w:rsidP="0078201B">
      <w:pPr>
        <w:pStyle w:val="ListParagraph"/>
        <w:numPr>
          <w:ilvl w:val="0"/>
          <w:numId w:val="1"/>
        </w:numPr>
        <w:contextualSpacing w:val="0"/>
        <w:rPr>
          <w:rFonts w:cstheme="minorHAnsi"/>
          <w:sz w:val="20"/>
          <w:szCs w:val="20"/>
        </w:rPr>
      </w:pPr>
      <w:r w:rsidRPr="007945B3">
        <w:rPr>
          <w:rFonts w:cstheme="minorHAnsi"/>
          <w:sz w:val="20"/>
          <w:szCs w:val="20"/>
        </w:rPr>
        <w:t>Summary (200 words maximum)</w:t>
      </w:r>
    </w:p>
    <w:p w:rsidR="00EF498E" w:rsidRPr="007945B3" w:rsidRDefault="00EF498E" w:rsidP="00EF498E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7945B3">
        <w:rPr>
          <w:rFonts w:cstheme="minorHAnsi"/>
          <w:sz w:val="20"/>
          <w:szCs w:val="20"/>
        </w:rPr>
        <w:t>Proposal</w:t>
      </w:r>
      <w:r w:rsidR="00A27304" w:rsidRPr="007945B3">
        <w:rPr>
          <w:rFonts w:cstheme="minorHAnsi"/>
          <w:sz w:val="20"/>
          <w:szCs w:val="20"/>
        </w:rPr>
        <w:t xml:space="preserve"> Narrative (5 page</w:t>
      </w:r>
      <w:r w:rsidR="0098585F">
        <w:rPr>
          <w:rFonts w:cstheme="minorHAnsi"/>
          <w:sz w:val="20"/>
          <w:szCs w:val="20"/>
        </w:rPr>
        <w:t>s</w:t>
      </w:r>
      <w:r w:rsidR="00A27304" w:rsidRPr="007945B3">
        <w:rPr>
          <w:rFonts w:cstheme="minorHAnsi"/>
          <w:sz w:val="20"/>
          <w:szCs w:val="20"/>
        </w:rPr>
        <w:t xml:space="preserve"> maximum</w:t>
      </w:r>
      <w:r w:rsidR="00872D74" w:rsidRPr="007945B3">
        <w:rPr>
          <w:rFonts w:cstheme="minorHAnsi"/>
          <w:sz w:val="20"/>
          <w:szCs w:val="20"/>
        </w:rPr>
        <w:t>, not including letters of support</w:t>
      </w:r>
      <w:r w:rsidRPr="007945B3">
        <w:rPr>
          <w:rFonts w:cstheme="minorHAnsi"/>
          <w:sz w:val="20"/>
          <w:szCs w:val="20"/>
        </w:rPr>
        <w:t>)</w:t>
      </w:r>
    </w:p>
    <w:p w:rsidR="00EF498E" w:rsidRPr="007945B3" w:rsidRDefault="00EF498E" w:rsidP="00EF498E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7945B3">
        <w:rPr>
          <w:rFonts w:eastAsia="Times New Roman" w:cstheme="minorHAnsi"/>
          <w:sz w:val="20"/>
          <w:szCs w:val="20"/>
        </w:rPr>
        <w:t>Overview</w:t>
      </w:r>
      <w:r w:rsidR="00A27304" w:rsidRPr="007945B3">
        <w:rPr>
          <w:rFonts w:eastAsia="Times New Roman" w:cstheme="minorHAnsi"/>
          <w:sz w:val="20"/>
          <w:szCs w:val="20"/>
        </w:rPr>
        <w:t xml:space="preserve"> of the </w:t>
      </w:r>
      <w:r w:rsidR="00A66F6A" w:rsidRPr="007945B3">
        <w:rPr>
          <w:rFonts w:eastAsia="Times New Roman" w:cstheme="minorHAnsi"/>
          <w:sz w:val="20"/>
          <w:szCs w:val="20"/>
        </w:rPr>
        <w:t xml:space="preserve">existing </w:t>
      </w:r>
      <w:r w:rsidR="0085057C" w:rsidRPr="007945B3">
        <w:rPr>
          <w:rFonts w:eastAsia="Times New Roman" w:cstheme="minorHAnsi"/>
          <w:sz w:val="20"/>
          <w:szCs w:val="20"/>
        </w:rPr>
        <w:t>strategic network and/or interdisciplinary team</w:t>
      </w:r>
      <w:r w:rsidRPr="007945B3">
        <w:rPr>
          <w:rFonts w:eastAsia="Times New Roman" w:cstheme="minorHAnsi"/>
          <w:sz w:val="20"/>
          <w:szCs w:val="20"/>
        </w:rPr>
        <w:t xml:space="preserve">: </w:t>
      </w:r>
    </w:p>
    <w:p w:rsidR="00EF498E" w:rsidRPr="007945B3" w:rsidRDefault="00723AAF" w:rsidP="00723AAF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r w:rsidRPr="007945B3">
        <w:rPr>
          <w:rFonts w:eastAsia="Times New Roman" w:cstheme="minorHAnsi"/>
          <w:sz w:val="20"/>
          <w:szCs w:val="20"/>
        </w:rPr>
        <w:t>Describe</w:t>
      </w:r>
      <w:r w:rsidR="00A66F6A" w:rsidRPr="007945B3">
        <w:rPr>
          <w:rFonts w:eastAsia="Times New Roman" w:cstheme="minorHAnsi"/>
          <w:sz w:val="20"/>
          <w:szCs w:val="20"/>
        </w:rPr>
        <w:t xml:space="preserve"> the strategic network</w:t>
      </w:r>
      <w:r w:rsidRPr="007945B3">
        <w:rPr>
          <w:rFonts w:eastAsia="Times New Roman" w:cstheme="minorHAnsi"/>
          <w:sz w:val="20"/>
          <w:szCs w:val="20"/>
        </w:rPr>
        <w:t xml:space="preserve"> </w:t>
      </w:r>
      <w:r w:rsidR="0085057C" w:rsidRPr="007945B3">
        <w:rPr>
          <w:rFonts w:eastAsia="Times New Roman" w:cstheme="minorHAnsi"/>
          <w:sz w:val="20"/>
          <w:szCs w:val="20"/>
        </w:rPr>
        <w:t>or team</w:t>
      </w:r>
      <w:r w:rsidR="00102941">
        <w:rPr>
          <w:rFonts w:eastAsia="Times New Roman" w:cstheme="minorHAnsi"/>
          <w:sz w:val="20"/>
          <w:szCs w:val="20"/>
        </w:rPr>
        <w:t xml:space="preserve"> research</w:t>
      </w:r>
      <w:r w:rsidR="0085057C" w:rsidRPr="007945B3">
        <w:rPr>
          <w:rFonts w:eastAsia="Times New Roman" w:cstheme="minorHAnsi"/>
          <w:sz w:val="20"/>
          <w:szCs w:val="20"/>
        </w:rPr>
        <w:t xml:space="preserve"> </w:t>
      </w:r>
      <w:r w:rsidRPr="007945B3">
        <w:rPr>
          <w:rFonts w:eastAsia="Times New Roman" w:cstheme="minorHAnsi"/>
          <w:sz w:val="20"/>
          <w:szCs w:val="20"/>
        </w:rPr>
        <w:t>goals.</w:t>
      </w:r>
    </w:p>
    <w:p w:rsidR="00EF498E" w:rsidRPr="007945B3" w:rsidRDefault="00723AAF" w:rsidP="00EF498E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r w:rsidRPr="007945B3">
        <w:rPr>
          <w:rFonts w:eastAsia="Times New Roman" w:cstheme="minorHAnsi"/>
          <w:sz w:val="20"/>
          <w:szCs w:val="20"/>
        </w:rPr>
        <w:t>Describe o</w:t>
      </w:r>
      <w:r w:rsidR="00A27304" w:rsidRPr="007945B3">
        <w:rPr>
          <w:rFonts w:eastAsia="Times New Roman" w:cstheme="minorHAnsi"/>
          <w:sz w:val="20"/>
          <w:szCs w:val="20"/>
        </w:rPr>
        <w:t>ngoing</w:t>
      </w:r>
      <w:r w:rsidR="00EF498E" w:rsidRPr="007945B3">
        <w:rPr>
          <w:rFonts w:eastAsia="Times New Roman" w:cstheme="minorHAnsi"/>
          <w:sz w:val="20"/>
          <w:szCs w:val="20"/>
        </w:rPr>
        <w:t xml:space="preserve"> </w:t>
      </w:r>
      <w:r w:rsidR="00102941">
        <w:rPr>
          <w:rFonts w:eastAsia="Times New Roman" w:cstheme="minorHAnsi"/>
          <w:sz w:val="20"/>
          <w:szCs w:val="20"/>
        </w:rPr>
        <w:t xml:space="preserve">research </w:t>
      </w:r>
      <w:r w:rsidR="00EF498E" w:rsidRPr="007945B3">
        <w:rPr>
          <w:rFonts w:eastAsia="Times New Roman" w:cstheme="minorHAnsi"/>
          <w:sz w:val="20"/>
          <w:szCs w:val="20"/>
        </w:rPr>
        <w:t>ac</w:t>
      </w:r>
      <w:r w:rsidR="00102941">
        <w:rPr>
          <w:rFonts w:eastAsia="Times New Roman" w:cstheme="minorHAnsi"/>
          <w:sz w:val="20"/>
          <w:szCs w:val="20"/>
        </w:rPr>
        <w:t>tivities related to the project</w:t>
      </w:r>
      <w:r w:rsidRPr="007945B3">
        <w:rPr>
          <w:rFonts w:eastAsia="Times New Roman" w:cstheme="minorHAnsi"/>
          <w:sz w:val="20"/>
          <w:szCs w:val="20"/>
        </w:rPr>
        <w:t>.</w:t>
      </w:r>
    </w:p>
    <w:p w:rsidR="00867283" w:rsidRPr="007945B3" w:rsidRDefault="00723AAF" w:rsidP="00EF498E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r w:rsidRPr="007945B3">
        <w:rPr>
          <w:rFonts w:eastAsia="Times New Roman" w:cstheme="minorHAnsi"/>
          <w:sz w:val="20"/>
          <w:szCs w:val="20"/>
        </w:rPr>
        <w:t>Describe the i</w:t>
      </w:r>
      <w:r w:rsidR="00867283" w:rsidRPr="007945B3">
        <w:rPr>
          <w:rFonts w:eastAsia="Times New Roman" w:cstheme="minorHAnsi"/>
          <w:sz w:val="20"/>
          <w:szCs w:val="20"/>
        </w:rPr>
        <w:t xml:space="preserve">mpact of the </w:t>
      </w:r>
      <w:r w:rsidR="0085057C" w:rsidRPr="007945B3">
        <w:rPr>
          <w:rFonts w:eastAsia="Times New Roman" w:cstheme="minorHAnsi"/>
          <w:sz w:val="20"/>
          <w:szCs w:val="20"/>
        </w:rPr>
        <w:t>work on</w:t>
      </w:r>
      <w:r w:rsidRPr="007945B3">
        <w:rPr>
          <w:rFonts w:eastAsia="Times New Roman" w:cstheme="minorHAnsi"/>
          <w:sz w:val="20"/>
          <w:szCs w:val="20"/>
        </w:rPr>
        <w:t xml:space="preserve"> the stature</w:t>
      </w:r>
      <w:r w:rsidR="00867283" w:rsidRPr="007945B3">
        <w:rPr>
          <w:rFonts w:eastAsia="Times New Roman" w:cstheme="minorHAnsi"/>
          <w:sz w:val="20"/>
          <w:szCs w:val="20"/>
        </w:rPr>
        <w:t xml:space="preserve"> of CAS research</w:t>
      </w:r>
      <w:r w:rsidR="00872D74" w:rsidRPr="007945B3">
        <w:rPr>
          <w:rFonts w:eastAsia="Times New Roman" w:cstheme="minorHAnsi"/>
          <w:sz w:val="20"/>
          <w:szCs w:val="20"/>
        </w:rPr>
        <w:t>.</w:t>
      </w:r>
    </w:p>
    <w:p w:rsidR="00867283" w:rsidRPr="007945B3" w:rsidRDefault="00102941" w:rsidP="00EF498E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Describe how</w:t>
      </w:r>
      <w:r w:rsidR="00867283" w:rsidRPr="007945B3">
        <w:rPr>
          <w:rFonts w:eastAsia="Times New Roman" w:cstheme="minorHAnsi"/>
          <w:sz w:val="20"/>
          <w:szCs w:val="20"/>
        </w:rPr>
        <w:t xml:space="preserve"> the project advance</w:t>
      </w:r>
      <w:r w:rsidR="0098585F">
        <w:rPr>
          <w:rFonts w:eastAsia="Times New Roman" w:cstheme="minorHAnsi"/>
          <w:sz w:val="20"/>
          <w:szCs w:val="20"/>
        </w:rPr>
        <w:t>s</w:t>
      </w:r>
      <w:r w:rsidR="00867283" w:rsidRPr="007945B3">
        <w:rPr>
          <w:rFonts w:eastAsia="Times New Roman" w:cstheme="minorHAnsi"/>
          <w:sz w:val="20"/>
          <w:szCs w:val="20"/>
        </w:rPr>
        <w:t xml:space="preserve"> one of the </w:t>
      </w:r>
      <w:proofErr w:type="gramStart"/>
      <w:r w:rsidR="001D6D72">
        <w:rPr>
          <w:rFonts w:eastAsia="Times New Roman" w:cstheme="minorHAnsi"/>
          <w:sz w:val="20"/>
          <w:szCs w:val="20"/>
        </w:rPr>
        <w:t>cross-cutting</w:t>
      </w:r>
      <w:proofErr w:type="gramEnd"/>
      <w:r w:rsidR="00867283" w:rsidRPr="007945B3">
        <w:rPr>
          <w:rFonts w:eastAsia="Times New Roman" w:cstheme="minorHAnsi"/>
          <w:sz w:val="20"/>
          <w:szCs w:val="20"/>
        </w:rPr>
        <w:t xml:space="preserve"> thematic areas</w:t>
      </w:r>
      <w:r w:rsidR="00872D74" w:rsidRPr="007945B3">
        <w:rPr>
          <w:rFonts w:eastAsia="Times New Roman" w:cstheme="minorHAnsi"/>
          <w:sz w:val="20"/>
          <w:szCs w:val="20"/>
        </w:rPr>
        <w:t>.</w:t>
      </w:r>
    </w:p>
    <w:p w:rsidR="00A66F6A" w:rsidRPr="007945B3" w:rsidRDefault="00EF498E" w:rsidP="00EF498E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7945B3">
        <w:rPr>
          <w:rFonts w:eastAsia="Times New Roman" w:cstheme="minorHAnsi"/>
          <w:sz w:val="20"/>
          <w:szCs w:val="20"/>
        </w:rPr>
        <w:t xml:space="preserve">Project Team:  </w:t>
      </w:r>
    </w:p>
    <w:p w:rsidR="00EF498E" w:rsidRPr="007945B3" w:rsidRDefault="00A27304" w:rsidP="00A66F6A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r w:rsidRPr="007945B3">
        <w:rPr>
          <w:rFonts w:eastAsia="Times New Roman" w:cstheme="minorHAnsi"/>
          <w:sz w:val="20"/>
          <w:szCs w:val="20"/>
        </w:rPr>
        <w:t xml:space="preserve">Identify the </w:t>
      </w:r>
      <w:r w:rsidR="00EF498E" w:rsidRPr="007945B3">
        <w:rPr>
          <w:rFonts w:eastAsia="Times New Roman" w:cstheme="minorHAnsi"/>
          <w:sz w:val="20"/>
          <w:szCs w:val="20"/>
        </w:rPr>
        <w:t>team members (</w:t>
      </w:r>
      <w:r w:rsidR="007A1B94" w:rsidRPr="007A1B94">
        <w:rPr>
          <w:rFonts w:eastAsia="Times New Roman" w:cstheme="minorHAnsi"/>
          <w:sz w:val="20"/>
          <w:szCs w:val="20"/>
          <w:u w:val="single"/>
        </w:rPr>
        <w:t>must involve</w:t>
      </w:r>
      <w:r w:rsidR="007A1B94" w:rsidRPr="007A1B94">
        <w:rPr>
          <w:rFonts w:cstheme="minorHAnsi"/>
          <w:sz w:val="20"/>
          <w:szCs w:val="20"/>
          <w:u w:val="single"/>
        </w:rPr>
        <w:t xml:space="preserve"> </w:t>
      </w:r>
      <w:r w:rsidR="001D6D72" w:rsidRPr="007A1B94">
        <w:rPr>
          <w:rFonts w:cstheme="minorHAnsi"/>
          <w:sz w:val="20"/>
          <w:szCs w:val="20"/>
          <w:u w:val="single"/>
        </w:rPr>
        <w:t>m</w:t>
      </w:r>
      <w:r w:rsidR="007A1B94">
        <w:rPr>
          <w:rFonts w:cstheme="minorHAnsi"/>
          <w:sz w:val="20"/>
          <w:szCs w:val="20"/>
          <w:u w:val="single"/>
        </w:rPr>
        <w:t>ultiple CAS departments</w:t>
      </w:r>
      <w:r w:rsidR="00EF498E" w:rsidRPr="007945B3">
        <w:rPr>
          <w:rFonts w:cstheme="minorHAnsi"/>
          <w:sz w:val="20"/>
          <w:szCs w:val="20"/>
          <w:u w:val="single"/>
        </w:rPr>
        <w:t>)</w:t>
      </w:r>
      <w:r w:rsidR="00EF498E" w:rsidRPr="0098585F">
        <w:rPr>
          <w:rFonts w:cstheme="minorHAnsi"/>
          <w:sz w:val="20"/>
          <w:szCs w:val="20"/>
        </w:rPr>
        <w:t xml:space="preserve">. </w:t>
      </w:r>
    </w:p>
    <w:p w:rsidR="00A27304" w:rsidRPr="007945B3" w:rsidRDefault="00555A0F" w:rsidP="00A27304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r w:rsidRPr="007945B3">
        <w:rPr>
          <w:rFonts w:cstheme="minorHAnsi"/>
          <w:sz w:val="20"/>
          <w:szCs w:val="20"/>
        </w:rPr>
        <w:t>Identify proposed</w:t>
      </w:r>
      <w:r w:rsidR="00A27304" w:rsidRPr="007945B3">
        <w:rPr>
          <w:rFonts w:cstheme="minorHAnsi"/>
          <w:sz w:val="20"/>
          <w:szCs w:val="20"/>
        </w:rPr>
        <w:t xml:space="preserve"> major </w:t>
      </w:r>
      <w:r w:rsidR="002F4AD9" w:rsidRPr="007945B3">
        <w:rPr>
          <w:rFonts w:cstheme="minorHAnsi"/>
          <w:sz w:val="20"/>
          <w:szCs w:val="20"/>
        </w:rPr>
        <w:t xml:space="preserve">CAS faculty </w:t>
      </w:r>
      <w:r w:rsidR="00A27304" w:rsidRPr="007945B3">
        <w:rPr>
          <w:rFonts w:cstheme="minorHAnsi"/>
          <w:sz w:val="20"/>
          <w:szCs w:val="20"/>
        </w:rPr>
        <w:t>advisors for the students</w:t>
      </w:r>
      <w:r w:rsidR="00723AAF" w:rsidRPr="007945B3">
        <w:rPr>
          <w:rFonts w:cstheme="minorHAnsi"/>
          <w:sz w:val="20"/>
          <w:szCs w:val="20"/>
        </w:rPr>
        <w:t>.</w:t>
      </w:r>
    </w:p>
    <w:p w:rsidR="00A27304" w:rsidRPr="007945B3" w:rsidRDefault="00A27304" w:rsidP="00A27304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r w:rsidRPr="007945B3">
        <w:rPr>
          <w:rFonts w:cstheme="minorHAnsi"/>
          <w:sz w:val="20"/>
          <w:szCs w:val="20"/>
        </w:rPr>
        <w:t>Identify participating graduate programs (</w:t>
      </w:r>
      <w:r w:rsidR="001D6D72">
        <w:rPr>
          <w:rFonts w:cstheme="minorHAnsi"/>
          <w:sz w:val="20"/>
          <w:szCs w:val="20"/>
        </w:rPr>
        <w:t>s</w:t>
      </w:r>
      <w:r w:rsidR="005D586E" w:rsidRPr="007945B3">
        <w:rPr>
          <w:rFonts w:cstheme="minorHAnsi"/>
          <w:sz w:val="20"/>
          <w:szCs w:val="20"/>
        </w:rPr>
        <w:t xml:space="preserve">tudents in </w:t>
      </w:r>
      <w:r w:rsidRPr="007945B3">
        <w:rPr>
          <w:rFonts w:cstheme="minorHAnsi"/>
          <w:sz w:val="20"/>
          <w:szCs w:val="20"/>
        </w:rPr>
        <w:t>IGDP programs</w:t>
      </w:r>
      <w:r w:rsidR="005D586E" w:rsidRPr="007945B3">
        <w:rPr>
          <w:rFonts w:cstheme="minorHAnsi"/>
          <w:sz w:val="20"/>
          <w:szCs w:val="20"/>
        </w:rPr>
        <w:t xml:space="preserve"> with CAS advisors</w:t>
      </w:r>
      <w:r w:rsidRPr="007945B3">
        <w:rPr>
          <w:rFonts w:cstheme="minorHAnsi"/>
          <w:sz w:val="20"/>
          <w:szCs w:val="20"/>
        </w:rPr>
        <w:t xml:space="preserve"> are allowed)</w:t>
      </w:r>
      <w:r w:rsidR="00723AAF" w:rsidRPr="007945B3">
        <w:rPr>
          <w:rFonts w:cstheme="minorHAnsi"/>
          <w:sz w:val="20"/>
          <w:szCs w:val="20"/>
        </w:rPr>
        <w:t>.</w:t>
      </w:r>
    </w:p>
    <w:p w:rsidR="00A27304" w:rsidRPr="007945B3" w:rsidRDefault="00867283" w:rsidP="00A27304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7945B3">
        <w:rPr>
          <w:rFonts w:cstheme="minorHAnsi"/>
          <w:sz w:val="20"/>
          <w:szCs w:val="20"/>
        </w:rPr>
        <w:t>Student</w:t>
      </w:r>
      <w:r w:rsidR="00A66F6A" w:rsidRPr="007945B3">
        <w:rPr>
          <w:rFonts w:cstheme="minorHAnsi"/>
          <w:sz w:val="20"/>
          <w:szCs w:val="20"/>
        </w:rPr>
        <w:t xml:space="preserve"> cohort</w:t>
      </w:r>
      <w:r w:rsidRPr="007945B3">
        <w:rPr>
          <w:rFonts w:cstheme="minorHAnsi"/>
          <w:sz w:val="20"/>
          <w:szCs w:val="20"/>
        </w:rPr>
        <w:t xml:space="preserve"> recruitment plan</w:t>
      </w:r>
      <w:r w:rsidR="00102941">
        <w:rPr>
          <w:rFonts w:cstheme="minorHAnsi"/>
          <w:sz w:val="20"/>
          <w:szCs w:val="20"/>
        </w:rPr>
        <w:t xml:space="preserve"> (this program will only support new Ph.D. students)</w:t>
      </w:r>
      <w:r w:rsidRPr="007945B3">
        <w:rPr>
          <w:rFonts w:cstheme="minorHAnsi"/>
          <w:sz w:val="20"/>
          <w:szCs w:val="20"/>
        </w:rPr>
        <w:t>:</w:t>
      </w:r>
    </w:p>
    <w:p w:rsidR="00723AAF" w:rsidRPr="007945B3" w:rsidRDefault="00102941" w:rsidP="00723AAF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Indicate the </w:t>
      </w:r>
      <w:r w:rsidR="00E4032A">
        <w:rPr>
          <w:rFonts w:cstheme="minorHAnsi"/>
          <w:sz w:val="20"/>
          <w:szCs w:val="20"/>
        </w:rPr>
        <w:t xml:space="preserve">proposed </w:t>
      </w:r>
      <w:r>
        <w:rPr>
          <w:rFonts w:cstheme="minorHAnsi"/>
          <w:sz w:val="20"/>
          <w:szCs w:val="20"/>
        </w:rPr>
        <w:t>number of students in the cohort.</w:t>
      </w:r>
    </w:p>
    <w:p w:rsidR="00723AAF" w:rsidRPr="007945B3" w:rsidRDefault="00723AAF" w:rsidP="00723AAF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r w:rsidRPr="007945B3">
        <w:rPr>
          <w:rFonts w:cstheme="minorHAnsi"/>
          <w:sz w:val="20"/>
          <w:szCs w:val="20"/>
        </w:rPr>
        <w:t xml:space="preserve">Describe the composition of </w:t>
      </w:r>
      <w:r w:rsidR="00102941">
        <w:rPr>
          <w:rFonts w:cstheme="minorHAnsi"/>
          <w:sz w:val="20"/>
          <w:szCs w:val="20"/>
        </w:rPr>
        <w:t>the cohort and efforts to create synergism among students</w:t>
      </w:r>
      <w:r w:rsidRPr="007945B3">
        <w:rPr>
          <w:rFonts w:cstheme="minorHAnsi"/>
          <w:sz w:val="20"/>
          <w:szCs w:val="20"/>
        </w:rPr>
        <w:t>.</w:t>
      </w:r>
    </w:p>
    <w:p w:rsidR="00867283" w:rsidRPr="007945B3" w:rsidRDefault="00867283" w:rsidP="00723AAF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r w:rsidRPr="007945B3">
        <w:rPr>
          <w:rFonts w:cstheme="minorHAnsi"/>
          <w:sz w:val="20"/>
          <w:szCs w:val="20"/>
        </w:rPr>
        <w:t>Describe the approach</w:t>
      </w:r>
      <w:r w:rsidR="00723AAF" w:rsidRPr="007945B3">
        <w:rPr>
          <w:rFonts w:cstheme="minorHAnsi"/>
          <w:sz w:val="20"/>
          <w:szCs w:val="20"/>
        </w:rPr>
        <w:t>es</w:t>
      </w:r>
      <w:r w:rsidRPr="007945B3">
        <w:rPr>
          <w:rFonts w:cstheme="minorHAnsi"/>
          <w:sz w:val="20"/>
          <w:szCs w:val="20"/>
        </w:rPr>
        <w:t xml:space="preserve"> to recruit </w:t>
      </w:r>
      <w:r w:rsidR="007A1B94">
        <w:rPr>
          <w:rFonts w:cstheme="minorHAnsi"/>
          <w:sz w:val="20"/>
          <w:szCs w:val="20"/>
        </w:rPr>
        <w:t xml:space="preserve">new </w:t>
      </w:r>
      <w:r w:rsidRPr="007945B3">
        <w:rPr>
          <w:rFonts w:cstheme="minorHAnsi"/>
          <w:sz w:val="20"/>
          <w:szCs w:val="20"/>
        </w:rPr>
        <w:t>students</w:t>
      </w:r>
      <w:r w:rsidR="00555A0F" w:rsidRPr="007945B3">
        <w:rPr>
          <w:rFonts w:cstheme="minorHAnsi"/>
          <w:sz w:val="20"/>
          <w:szCs w:val="20"/>
        </w:rPr>
        <w:t>.</w:t>
      </w:r>
    </w:p>
    <w:p w:rsidR="00EF498E" w:rsidRPr="007945B3" w:rsidRDefault="00EF498E" w:rsidP="00867283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7945B3">
        <w:rPr>
          <w:rFonts w:eastAsia="Times New Roman" w:cstheme="minorHAnsi"/>
          <w:sz w:val="20"/>
          <w:szCs w:val="20"/>
        </w:rPr>
        <w:t>Propose</w:t>
      </w:r>
      <w:r w:rsidR="00867283" w:rsidRPr="007945B3">
        <w:rPr>
          <w:rFonts w:eastAsia="Times New Roman" w:cstheme="minorHAnsi"/>
          <w:sz w:val="20"/>
          <w:szCs w:val="20"/>
        </w:rPr>
        <w:t>d</w:t>
      </w:r>
      <w:r w:rsidRPr="007945B3">
        <w:rPr>
          <w:rFonts w:eastAsia="Times New Roman" w:cstheme="minorHAnsi"/>
          <w:sz w:val="20"/>
          <w:szCs w:val="20"/>
        </w:rPr>
        <w:t xml:space="preserve"> activiti</w:t>
      </w:r>
      <w:r w:rsidR="00723AAF" w:rsidRPr="007945B3">
        <w:rPr>
          <w:rFonts w:eastAsia="Times New Roman" w:cstheme="minorHAnsi"/>
          <w:sz w:val="20"/>
          <w:szCs w:val="20"/>
        </w:rPr>
        <w:t>es</w:t>
      </w:r>
      <w:r w:rsidR="00867283" w:rsidRPr="007945B3">
        <w:rPr>
          <w:rFonts w:eastAsia="Times New Roman" w:cstheme="minorHAnsi"/>
          <w:sz w:val="20"/>
          <w:szCs w:val="20"/>
        </w:rPr>
        <w:t>:</w:t>
      </w:r>
    </w:p>
    <w:p w:rsidR="00723AAF" w:rsidRPr="007945B3" w:rsidRDefault="00872D74" w:rsidP="00872D74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r w:rsidRPr="007945B3">
        <w:rPr>
          <w:rFonts w:cstheme="minorHAnsi"/>
          <w:sz w:val="20"/>
          <w:szCs w:val="20"/>
        </w:rPr>
        <w:t xml:space="preserve">Describe specific </w:t>
      </w:r>
      <w:r w:rsidR="00102941">
        <w:rPr>
          <w:rFonts w:cstheme="minorHAnsi"/>
          <w:sz w:val="20"/>
          <w:szCs w:val="20"/>
        </w:rPr>
        <w:t xml:space="preserve">collaborative team </w:t>
      </w:r>
      <w:r w:rsidRPr="007945B3">
        <w:rPr>
          <w:rFonts w:cstheme="minorHAnsi"/>
          <w:sz w:val="20"/>
          <w:szCs w:val="20"/>
        </w:rPr>
        <w:t>activities that will en</w:t>
      </w:r>
      <w:r w:rsidR="0098585F">
        <w:rPr>
          <w:rFonts w:cstheme="minorHAnsi"/>
          <w:sz w:val="20"/>
          <w:szCs w:val="20"/>
        </w:rPr>
        <w:t>gage students beyond</w:t>
      </w:r>
      <w:r w:rsidR="0078201B">
        <w:rPr>
          <w:rFonts w:cstheme="minorHAnsi"/>
          <w:sz w:val="20"/>
          <w:szCs w:val="20"/>
        </w:rPr>
        <w:t xml:space="preserve"> individual laboratory affiliations</w:t>
      </w:r>
      <w:r w:rsidR="00555A0F" w:rsidRPr="007945B3">
        <w:rPr>
          <w:rFonts w:cstheme="minorHAnsi"/>
          <w:sz w:val="20"/>
          <w:szCs w:val="20"/>
        </w:rPr>
        <w:t>.</w:t>
      </w:r>
      <w:r w:rsidRPr="007945B3">
        <w:rPr>
          <w:rFonts w:cstheme="minorHAnsi"/>
          <w:sz w:val="20"/>
          <w:szCs w:val="20"/>
        </w:rPr>
        <w:t xml:space="preserve"> </w:t>
      </w:r>
    </w:p>
    <w:p w:rsidR="009130CA" w:rsidRPr="007945B3" w:rsidRDefault="009130CA" w:rsidP="00872D74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r w:rsidRPr="007945B3">
        <w:rPr>
          <w:rFonts w:cstheme="minorHAnsi"/>
          <w:sz w:val="20"/>
          <w:szCs w:val="20"/>
        </w:rPr>
        <w:t>Describe the proposed student research topics and their integration to the long-term goals of the team.</w:t>
      </w:r>
    </w:p>
    <w:p w:rsidR="00872D74" w:rsidRPr="007945B3" w:rsidRDefault="00555A0F" w:rsidP="00872D74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r w:rsidRPr="007945B3">
        <w:rPr>
          <w:rFonts w:eastAsia="Times New Roman" w:cstheme="minorHAnsi"/>
          <w:sz w:val="20"/>
          <w:szCs w:val="20"/>
        </w:rPr>
        <w:t>Provide b</w:t>
      </w:r>
      <w:r w:rsidR="00872D74" w:rsidRPr="007945B3">
        <w:rPr>
          <w:rFonts w:eastAsia="Times New Roman" w:cstheme="minorHAnsi"/>
          <w:sz w:val="20"/>
          <w:szCs w:val="20"/>
        </w:rPr>
        <w:t xml:space="preserve">enchmarks of progress toward </w:t>
      </w:r>
      <w:r w:rsidRPr="007945B3">
        <w:rPr>
          <w:rFonts w:eastAsia="Times New Roman" w:cstheme="minorHAnsi"/>
          <w:sz w:val="20"/>
          <w:szCs w:val="20"/>
        </w:rPr>
        <w:t xml:space="preserve">student </w:t>
      </w:r>
      <w:r w:rsidR="00872D74" w:rsidRPr="007945B3">
        <w:rPr>
          <w:rFonts w:eastAsia="Times New Roman" w:cstheme="minorHAnsi"/>
          <w:sz w:val="20"/>
          <w:szCs w:val="20"/>
        </w:rPr>
        <w:t>success f</w:t>
      </w:r>
      <w:r w:rsidRPr="007945B3">
        <w:rPr>
          <w:rFonts w:eastAsia="Times New Roman" w:cstheme="minorHAnsi"/>
          <w:sz w:val="20"/>
          <w:szCs w:val="20"/>
        </w:rPr>
        <w:t>or the funding period</w:t>
      </w:r>
      <w:r w:rsidR="00872D74" w:rsidRPr="007945B3">
        <w:rPr>
          <w:rFonts w:eastAsia="Times New Roman" w:cstheme="minorHAnsi"/>
          <w:sz w:val="20"/>
          <w:szCs w:val="20"/>
        </w:rPr>
        <w:t>.</w:t>
      </w:r>
    </w:p>
    <w:p w:rsidR="00867283" w:rsidRPr="007945B3" w:rsidRDefault="00EF498E" w:rsidP="00EF498E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7945B3">
        <w:rPr>
          <w:rFonts w:eastAsia="Times New Roman" w:cstheme="minorHAnsi"/>
          <w:sz w:val="20"/>
          <w:szCs w:val="20"/>
        </w:rPr>
        <w:t>S</w:t>
      </w:r>
      <w:r w:rsidR="00723AAF" w:rsidRPr="007945B3">
        <w:rPr>
          <w:rFonts w:eastAsia="Times New Roman" w:cstheme="minorHAnsi"/>
          <w:sz w:val="20"/>
          <w:szCs w:val="20"/>
        </w:rPr>
        <w:t xml:space="preserve">ustainability plan: </w:t>
      </w:r>
    </w:p>
    <w:p w:rsidR="00723AAF" w:rsidRPr="007945B3" w:rsidRDefault="00872D74" w:rsidP="00867283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r w:rsidRPr="007945B3">
        <w:rPr>
          <w:rFonts w:eastAsia="Times New Roman" w:cstheme="minorHAnsi"/>
          <w:sz w:val="20"/>
          <w:szCs w:val="20"/>
        </w:rPr>
        <w:t>Identify current</w:t>
      </w:r>
      <w:r w:rsidR="00723AAF" w:rsidRPr="007945B3">
        <w:rPr>
          <w:rFonts w:eastAsia="Times New Roman" w:cstheme="minorHAnsi"/>
          <w:sz w:val="20"/>
          <w:szCs w:val="20"/>
        </w:rPr>
        <w:t xml:space="preserve"> sources of funding for summer salary and programmatic needs</w:t>
      </w:r>
      <w:r w:rsidRPr="007945B3">
        <w:rPr>
          <w:rFonts w:eastAsia="Times New Roman" w:cstheme="minorHAnsi"/>
          <w:sz w:val="20"/>
          <w:szCs w:val="20"/>
        </w:rPr>
        <w:t>.</w:t>
      </w:r>
    </w:p>
    <w:p w:rsidR="00872D74" w:rsidRPr="007945B3" w:rsidRDefault="00872D74" w:rsidP="00872D74">
      <w:pPr>
        <w:pStyle w:val="ListParagraph"/>
        <w:numPr>
          <w:ilvl w:val="2"/>
          <w:numId w:val="1"/>
        </w:numPr>
        <w:rPr>
          <w:rFonts w:cstheme="minorHAnsi"/>
          <w:sz w:val="20"/>
          <w:szCs w:val="20"/>
        </w:rPr>
      </w:pPr>
      <w:r w:rsidRPr="007945B3">
        <w:rPr>
          <w:rFonts w:eastAsia="Times New Roman" w:cstheme="minorHAnsi"/>
          <w:sz w:val="20"/>
          <w:szCs w:val="20"/>
        </w:rPr>
        <w:t xml:space="preserve">Identify specific </w:t>
      </w:r>
      <w:r w:rsidR="008C6AB3" w:rsidRPr="007945B3">
        <w:rPr>
          <w:rFonts w:eastAsia="Times New Roman" w:cstheme="minorHAnsi"/>
          <w:sz w:val="20"/>
          <w:szCs w:val="20"/>
        </w:rPr>
        <w:t xml:space="preserve">extramural </w:t>
      </w:r>
      <w:r w:rsidRPr="007945B3">
        <w:rPr>
          <w:rFonts w:eastAsia="Times New Roman" w:cstheme="minorHAnsi"/>
          <w:sz w:val="20"/>
          <w:szCs w:val="20"/>
        </w:rPr>
        <w:t>sources that will be pursued for stipend/tuiti</w:t>
      </w:r>
      <w:r w:rsidR="00555A0F" w:rsidRPr="007945B3">
        <w:rPr>
          <w:rFonts w:eastAsia="Times New Roman" w:cstheme="minorHAnsi"/>
          <w:sz w:val="20"/>
          <w:szCs w:val="20"/>
        </w:rPr>
        <w:t>on support after the two</w:t>
      </w:r>
      <w:r w:rsidR="00E4032A">
        <w:rPr>
          <w:rFonts w:eastAsia="Times New Roman" w:cstheme="minorHAnsi"/>
          <w:sz w:val="20"/>
          <w:szCs w:val="20"/>
        </w:rPr>
        <w:t>-</w:t>
      </w:r>
      <w:r w:rsidR="00555A0F" w:rsidRPr="007945B3">
        <w:rPr>
          <w:rFonts w:eastAsia="Times New Roman" w:cstheme="minorHAnsi"/>
          <w:sz w:val="20"/>
          <w:szCs w:val="20"/>
        </w:rPr>
        <w:t>year funding period</w:t>
      </w:r>
      <w:r w:rsidRPr="007945B3">
        <w:rPr>
          <w:rFonts w:eastAsia="Times New Roman" w:cstheme="minorHAnsi"/>
          <w:sz w:val="20"/>
          <w:szCs w:val="20"/>
        </w:rPr>
        <w:t xml:space="preserve">, including applicable </w:t>
      </w:r>
      <w:r w:rsidR="008C6AB3" w:rsidRPr="007945B3">
        <w:rPr>
          <w:rFonts w:eastAsia="Times New Roman" w:cstheme="minorHAnsi"/>
          <w:sz w:val="20"/>
          <w:szCs w:val="20"/>
        </w:rPr>
        <w:t xml:space="preserve">extramural </w:t>
      </w:r>
      <w:r w:rsidRPr="007945B3">
        <w:rPr>
          <w:rFonts w:eastAsia="Times New Roman" w:cstheme="minorHAnsi"/>
          <w:sz w:val="20"/>
          <w:szCs w:val="20"/>
        </w:rPr>
        <w:t>funding opportunities (agency, request for proposals, submission deadline, etc.).</w:t>
      </w:r>
    </w:p>
    <w:p w:rsidR="008C6AB3" w:rsidRPr="007945B3" w:rsidRDefault="008C6AB3" w:rsidP="0078201B">
      <w:pPr>
        <w:pStyle w:val="ListParagraph"/>
        <w:numPr>
          <w:ilvl w:val="2"/>
          <w:numId w:val="1"/>
        </w:numPr>
        <w:ind w:left="2174" w:hanging="187"/>
        <w:contextualSpacing w:val="0"/>
        <w:rPr>
          <w:rFonts w:cstheme="minorHAnsi"/>
          <w:sz w:val="20"/>
          <w:szCs w:val="20"/>
        </w:rPr>
      </w:pPr>
      <w:r w:rsidRPr="007945B3">
        <w:rPr>
          <w:rFonts w:eastAsia="Times New Roman" w:cstheme="minorHAnsi"/>
          <w:sz w:val="20"/>
          <w:szCs w:val="20"/>
        </w:rPr>
        <w:t>Describe a contingency plan if the extramural funding is not secured.</w:t>
      </w:r>
    </w:p>
    <w:p w:rsidR="00872D74" w:rsidRPr="007945B3" w:rsidRDefault="00872D74" w:rsidP="00872D74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7945B3">
        <w:rPr>
          <w:rFonts w:eastAsia="Times New Roman" w:cstheme="minorHAnsi"/>
          <w:sz w:val="20"/>
          <w:szCs w:val="20"/>
        </w:rPr>
        <w:t>Letters of Support</w:t>
      </w:r>
    </w:p>
    <w:p w:rsidR="0078201B" w:rsidRPr="0078201B" w:rsidRDefault="002F08B7" w:rsidP="00872D74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7945B3">
        <w:rPr>
          <w:rFonts w:eastAsia="Times New Roman" w:cstheme="minorHAnsi"/>
          <w:sz w:val="20"/>
          <w:szCs w:val="20"/>
        </w:rPr>
        <w:t>Provide appropriate letters of</w:t>
      </w:r>
      <w:r w:rsidR="005D586E" w:rsidRPr="007945B3">
        <w:rPr>
          <w:rFonts w:eastAsia="Times New Roman" w:cstheme="minorHAnsi"/>
          <w:sz w:val="20"/>
          <w:szCs w:val="20"/>
        </w:rPr>
        <w:t xml:space="preserve"> </w:t>
      </w:r>
      <w:r w:rsidR="00872D74" w:rsidRPr="007945B3">
        <w:rPr>
          <w:rFonts w:eastAsia="Times New Roman" w:cstheme="minorHAnsi"/>
          <w:sz w:val="20"/>
          <w:szCs w:val="20"/>
        </w:rPr>
        <w:t>support</w:t>
      </w:r>
      <w:r w:rsidRPr="007945B3">
        <w:rPr>
          <w:rFonts w:eastAsia="Times New Roman" w:cstheme="minorHAnsi"/>
          <w:sz w:val="20"/>
          <w:szCs w:val="20"/>
        </w:rPr>
        <w:t xml:space="preserve"> </w:t>
      </w:r>
      <w:r w:rsidR="007A1B94">
        <w:rPr>
          <w:rFonts w:eastAsia="Times New Roman" w:cstheme="minorHAnsi"/>
          <w:sz w:val="20"/>
          <w:szCs w:val="20"/>
        </w:rPr>
        <w:t>from department heads or IGDP</w:t>
      </w:r>
      <w:r w:rsidR="00872D74" w:rsidRPr="007945B3">
        <w:rPr>
          <w:rFonts w:eastAsia="Times New Roman" w:cstheme="minorHAnsi"/>
          <w:sz w:val="20"/>
          <w:szCs w:val="20"/>
        </w:rPr>
        <w:t xml:space="preserve"> directors of graduate programs</w:t>
      </w:r>
      <w:r w:rsidR="008D34BB" w:rsidRPr="007945B3">
        <w:rPr>
          <w:rFonts w:eastAsia="Times New Roman" w:cstheme="minorHAnsi"/>
          <w:sz w:val="20"/>
          <w:szCs w:val="20"/>
        </w:rPr>
        <w:t xml:space="preserve"> for the proposed graduate student activities in the network</w:t>
      </w:r>
      <w:r w:rsidR="00872D74" w:rsidRPr="007945B3">
        <w:rPr>
          <w:rFonts w:eastAsia="Times New Roman" w:cstheme="minorHAnsi"/>
          <w:sz w:val="20"/>
          <w:szCs w:val="20"/>
        </w:rPr>
        <w:t>.</w:t>
      </w:r>
      <w:r w:rsidR="005D586E" w:rsidRPr="007945B3">
        <w:rPr>
          <w:rFonts w:eastAsia="Times New Roman" w:cstheme="minorHAnsi"/>
          <w:sz w:val="20"/>
          <w:szCs w:val="20"/>
        </w:rPr>
        <w:t xml:space="preserve"> </w:t>
      </w:r>
    </w:p>
    <w:p w:rsidR="0078201B" w:rsidRPr="0078201B" w:rsidRDefault="002F08B7" w:rsidP="00872D74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7945B3">
        <w:rPr>
          <w:rFonts w:eastAsia="Times New Roman" w:cstheme="minorHAnsi"/>
          <w:sz w:val="20"/>
          <w:szCs w:val="20"/>
        </w:rPr>
        <w:t xml:space="preserve">Commitments for additional funding from </w:t>
      </w:r>
      <w:r w:rsidR="0078201B">
        <w:rPr>
          <w:rFonts w:eastAsia="Times New Roman" w:cstheme="minorHAnsi"/>
          <w:sz w:val="20"/>
          <w:szCs w:val="20"/>
        </w:rPr>
        <w:t>departments are not necessary</w:t>
      </w:r>
      <w:r w:rsidR="008D34BB" w:rsidRPr="007945B3">
        <w:rPr>
          <w:rFonts w:eastAsia="Times New Roman" w:cstheme="minorHAnsi"/>
          <w:sz w:val="20"/>
          <w:szCs w:val="20"/>
        </w:rPr>
        <w:t>, unless they are part of the contingency plan</w:t>
      </w:r>
      <w:r w:rsidRPr="007945B3">
        <w:rPr>
          <w:rFonts w:eastAsia="Times New Roman" w:cstheme="minorHAnsi"/>
          <w:sz w:val="20"/>
          <w:szCs w:val="20"/>
        </w:rPr>
        <w:t xml:space="preserve">. </w:t>
      </w:r>
    </w:p>
    <w:p w:rsidR="00872D74" w:rsidRPr="007945B3" w:rsidRDefault="002F08B7" w:rsidP="00872D74">
      <w:pPr>
        <w:pStyle w:val="ListParagraph"/>
        <w:numPr>
          <w:ilvl w:val="1"/>
          <w:numId w:val="1"/>
        </w:numPr>
        <w:rPr>
          <w:rFonts w:cstheme="minorHAnsi"/>
          <w:sz w:val="20"/>
          <w:szCs w:val="20"/>
        </w:rPr>
      </w:pPr>
      <w:r w:rsidRPr="007945B3">
        <w:rPr>
          <w:rFonts w:eastAsia="Times New Roman" w:cstheme="minorHAnsi"/>
          <w:sz w:val="20"/>
          <w:szCs w:val="20"/>
        </w:rPr>
        <w:t xml:space="preserve">Programmatic assistance with graduate student recruiting efforts would strengthen the proposal. </w:t>
      </w:r>
    </w:p>
    <w:p w:rsidR="0078201B" w:rsidRDefault="0078201B">
      <w:pPr>
        <w:spacing w:after="200" w:line="276" w:lineRule="auto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:rsidR="00E9668B" w:rsidRPr="007945B3" w:rsidRDefault="00E9668B" w:rsidP="00E9668B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sz w:val="20"/>
          <w:szCs w:val="20"/>
        </w:rPr>
      </w:pPr>
      <w:r w:rsidRPr="007945B3">
        <w:rPr>
          <w:rFonts w:asciiTheme="minorHAnsi" w:hAnsiTheme="minorHAnsi" w:cstheme="minorHAnsi"/>
          <w:b/>
          <w:sz w:val="20"/>
          <w:szCs w:val="20"/>
        </w:rPr>
        <w:lastRenderedPageBreak/>
        <w:t xml:space="preserve">Proposal Evaluation Criteria: </w:t>
      </w:r>
    </w:p>
    <w:p w:rsidR="00623310" w:rsidRPr="007945B3" w:rsidRDefault="00623310" w:rsidP="00160A60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720"/>
        <w:rPr>
          <w:rFonts w:cstheme="minorHAnsi"/>
          <w:sz w:val="20"/>
          <w:szCs w:val="20"/>
        </w:rPr>
      </w:pPr>
      <w:r w:rsidRPr="007945B3">
        <w:rPr>
          <w:rFonts w:cstheme="minorHAnsi"/>
          <w:sz w:val="20"/>
          <w:szCs w:val="20"/>
        </w:rPr>
        <w:t xml:space="preserve">Network building and leverage </w:t>
      </w:r>
    </w:p>
    <w:p w:rsidR="00623310" w:rsidRPr="007945B3" w:rsidRDefault="00045F37" w:rsidP="00623310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440"/>
        <w:rPr>
          <w:rFonts w:cstheme="minorHAnsi"/>
          <w:sz w:val="20"/>
          <w:szCs w:val="20"/>
        </w:rPr>
      </w:pPr>
      <w:r w:rsidRPr="007945B3">
        <w:rPr>
          <w:rFonts w:cstheme="minorHAnsi"/>
          <w:sz w:val="20"/>
          <w:szCs w:val="20"/>
        </w:rPr>
        <w:t>Promotes</w:t>
      </w:r>
      <w:r w:rsidR="0080195C" w:rsidRPr="007945B3">
        <w:rPr>
          <w:rFonts w:cstheme="minorHAnsi"/>
          <w:sz w:val="20"/>
          <w:szCs w:val="20"/>
        </w:rPr>
        <w:t xml:space="preserve"> interdisciplinary resea</w:t>
      </w:r>
      <w:r w:rsidR="00623310" w:rsidRPr="007945B3">
        <w:rPr>
          <w:rFonts w:cstheme="minorHAnsi"/>
          <w:sz w:val="20"/>
          <w:szCs w:val="20"/>
        </w:rPr>
        <w:t>rch across multiple CAS programs.</w:t>
      </w:r>
    </w:p>
    <w:p w:rsidR="00274BC9" w:rsidRPr="007945B3" w:rsidRDefault="00045F37" w:rsidP="00C23E97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440"/>
        <w:rPr>
          <w:rFonts w:cstheme="minorHAnsi"/>
          <w:sz w:val="20"/>
          <w:szCs w:val="20"/>
        </w:rPr>
      </w:pPr>
      <w:r w:rsidRPr="007945B3">
        <w:rPr>
          <w:rFonts w:cstheme="minorHAnsi"/>
          <w:sz w:val="20"/>
          <w:szCs w:val="20"/>
        </w:rPr>
        <w:t>Integrates</w:t>
      </w:r>
      <w:r w:rsidR="00274BC9" w:rsidRPr="007945B3">
        <w:rPr>
          <w:rFonts w:cstheme="minorHAnsi"/>
          <w:sz w:val="20"/>
          <w:szCs w:val="20"/>
        </w:rPr>
        <w:t xml:space="preserve"> graduate student activities</w:t>
      </w:r>
      <w:r w:rsidR="00C23E97" w:rsidRPr="007945B3">
        <w:rPr>
          <w:rFonts w:cstheme="minorHAnsi"/>
          <w:sz w:val="20"/>
          <w:szCs w:val="20"/>
        </w:rPr>
        <w:t xml:space="preserve"> to promote the network</w:t>
      </w:r>
      <w:r w:rsidR="00260688" w:rsidRPr="007945B3">
        <w:rPr>
          <w:rFonts w:cstheme="minorHAnsi"/>
          <w:sz w:val="20"/>
          <w:szCs w:val="20"/>
        </w:rPr>
        <w:t xml:space="preserve"> and </w:t>
      </w:r>
      <w:r w:rsidR="0080195C" w:rsidRPr="007945B3">
        <w:rPr>
          <w:rFonts w:cstheme="minorHAnsi"/>
          <w:sz w:val="20"/>
          <w:szCs w:val="20"/>
        </w:rPr>
        <w:t>research initia</w:t>
      </w:r>
      <w:r w:rsidR="00623310" w:rsidRPr="007945B3">
        <w:rPr>
          <w:rFonts w:cstheme="minorHAnsi"/>
          <w:sz w:val="20"/>
          <w:szCs w:val="20"/>
        </w:rPr>
        <w:t>tives.</w:t>
      </w:r>
    </w:p>
    <w:p w:rsidR="00C23E97" w:rsidRPr="007945B3" w:rsidRDefault="00C23E97" w:rsidP="00C23E97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440"/>
        <w:rPr>
          <w:rFonts w:cstheme="minorHAnsi"/>
          <w:sz w:val="20"/>
          <w:szCs w:val="20"/>
        </w:rPr>
      </w:pPr>
      <w:r w:rsidRPr="007945B3">
        <w:rPr>
          <w:rFonts w:cstheme="minorHAnsi"/>
          <w:sz w:val="20"/>
          <w:szCs w:val="20"/>
        </w:rPr>
        <w:t>Demonstrates innovative a</w:t>
      </w:r>
      <w:r w:rsidR="0098585F">
        <w:rPr>
          <w:rFonts w:cstheme="minorHAnsi"/>
          <w:sz w:val="20"/>
          <w:szCs w:val="20"/>
        </w:rPr>
        <w:t>pproaches to achieve the research</w:t>
      </w:r>
      <w:r w:rsidRPr="007945B3">
        <w:rPr>
          <w:rFonts w:cstheme="minorHAnsi"/>
          <w:sz w:val="20"/>
          <w:szCs w:val="20"/>
        </w:rPr>
        <w:t xml:space="preserve"> goals.</w:t>
      </w:r>
    </w:p>
    <w:p w:rsidR="00160A60" w:rsidRPr="007945B3" w:rsidRDefault="00045F37" w:rsidP="0078201B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440"/>
        <w:contextualSpacing w:val="0"/>
        <w:rPr>
          <w:rFonts w:cstheme="minorHAnsi"/>
          <w:sz w:val="20"/>
          <w:szCs w:val="20"/>
        </w:rPr>
      </w:pPr>
      <w:r w:rsidRPr="007945B3">
        <w:rPr>
          <w:rFonts w:cstheme="minorHAnsi"/>
          <w:sz w:val="20"/>
          <w:szCs w:val="20"/>
        </w:rPr>
        <w:t xml:space="preserve">Shows </w:t>
      </w:r>
      <w:r w:rsidR="00274BC9" w:rsidRPr="007945B3">
        <w:rPr>
          <w:rFonts w:cstheme="minorHAnsi"/>
          <w:sz w:val="20"/>
          <w:szCs w:val="20"/>
        </w:rPr>
        <w:t xml:space="preserve">strong </w:t>
      </w:r>
      <w:r w:rsidRPr="007945B3">
        <w:rPr>
          <w:rFonts w:cstheme="minorHAnsi"/>
          <w:sz w:val="20"/>
          <w:szCs w:val="20"/>
        </w:rPr>
        <w:t>p</w:t>
      </w:r>
      <w:r w:rsidR="00235892" w:rsidRPr="007945B3">
        <w:rPr>
          <w:rFonts w:cstheme="minorHAnsi"/>
          <w:sz w:val="20"/>
          <w:szCs w:val="20"/>
        </w:rPr>
        <w:t>otential for significant extramural</w:t>
      </w:r>
      <w:r w:rsidRPr="007945B3">
        <w:rPr>
          <w:rFonts w:cstheme="minorHAnsi"/>
          <w:sz w:val="20"/>
          <w:szCs w:val="20"/>
        </w:rPr>
        <w:t xml:space="preserve"> funding</w:t>
      </w:r>
      <w:r w:rsidR="00623310" w:rsidRPr="007945B3">
        <w:rPr>
          <w:rFonts w:cstheme="minorHAnsi"/>
          <w:sz w:val="20"/>
          <w:szCs w:val="20"/>
        </w:rPr>
        <w:t>.</w:t>
      </w:r>
    </w:p>
    <w:p w:rsidR="00160A60" w:rsidRPr="007945B3" w:rsidRDefault="00623310" w:rsidP="00160A60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720"/>
        <w:rPr>
          <w:rFonts w:cstheme="minorHAnsi"/>
          <w:sz w:val="20"/>
          <w:szCs w:val="20"/>
        </w:rPr>
      </w:pPr>
      <w:r w:rsidRPr="007945B3">
        <w:rPr>
          <w:rFonts w:eastAsia="Times New Roman" w:cstheme="minorHAnsi"/>
          <w:sz w:val="20"/>
          <w:szCs w:val="20"/>
        </w:rPr>
        <w:t>R</w:t>
      </w:r>
      <w:r w:rsidR="0080195C" w:rsidRPr="007945B3">
        <w:rPr>
          <w:rFonts w:eastAsia="Times New Roman" w:cstheme="minorHAnsi"/>
          <w:sz w:val="20"/>
          <w:szCs w:val="20"/>
        </w:rPr>
        <w:t xml:space="preserve">elevance to the </w:t>
      </w:r>
      <w:r w:rsidR="00624CCE" w:rsidRPr="007945B3">
        <w:rPr>
          <w:rFonts w:eastAsia="Times New Roman" w:cstheme="minorHAnsi"/>
          <w:sz w:val="20"/>
          <w:szCs w:val="20"/>
        </w:rPr>
        <w:t xml:space="preserve">CAS </w:t>
      </w:r>
      <w:r w:rsidR="0080195C" w:rsidRPr="007945B3">
        <w:rPr>
          <w:rFonts w:eastAsia="Times New Roman" w:cstheme="minorHAnsi"/>
          <w:sz w:val="20"/>
          <w:szCs w:val="20"/>
        </w:rPr>
        <w:t>thematic area</w:t>
      </w:r>
      <w:r w:rsidR="00260688" w:rsidRPr="007945B3">
        <w:rPr>
          <w:rFonts w:eastAsia="Times New Roman" w:cstheme="minorHAnsi"/>
          <w:sz w:val="20"/>
          <w:szCs w:val="20"/>
        </w:rPr>
        <w:t>s</w:t>
      </w:r>
      <w:r w:rsidR="0080195C" w:rsidRPr="007945B3">
        <w:rPr>
          <w:rFonts w:eastAsia="Times New Roman" w:cstheme="minorHAnsi"/>
          <w:sz w:val="20"/>
          <w:szCs w:val="20"/>
        </w:rPr>
        <w:t xml:space="preserve"> </w:t>
      </w:r>
    </w:p>
    <w:p w:rsidR="00160A60" w:rsidRPr="007945B3" w:rsidRDefault="00045F37" w:rsidP="00160A60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440"/>
        <w:rPr>
          <w:rFonts w:cstheme="minorHAnsi"/>
          <w:sz w:val="20"/>
          <w:szCs w:val="20"/>
        </w:rPr>
      </w:pPr>
      <w:r w:rsidRPr="007945B3">
        <w:rPr>
          <w:rFonts w:eastAsia="Times New Roman" w:cstheme="minorHAnsi"/>
          <w:sz w:val="20"/>
          <w:szCs w:val="20"/>
        </w:rPr>
        <w:t>Advances</w:t>
      </w:r>
      <w:r w:rsidR="00160A60" w:rsidRPr="007945B3">
        <w:rPr>
          <w:rFonts w:eastAsia="Times New Roman" w:cstheme="minorHAnsi"/>
          <w:sz w:val="20"/>
          <w:szCs w:val="20"/>
        </w:rPr>
        <w:t xml:space="preserve"> potentially transformative interdi</w:t>
      </w:r>
      <w:r w:rsidR="00E9668B" w:rsidRPr="007945B3">
        <w:rPr>
          <w:rFonts w:eastAsia="Times New Roman" w:cstheme="minorHAnsi"/>
          <w:sz w:val="20"/>
          <w:szCs w:val="20"/>
        </w:rPr>
        <w:t>sciplinary research in</w:t>
      </w:r>
      <w:r w:rsidR="00274BC9" w:rsidRPr="007945B3">
        <w:rPr>
          <w:rFonts w:eastAsia="Times New Roman" w:cstheme="minorHAnsi"/>
          <w:sz w:val="20"/>
          <w:szCs w:val="20"/>
        </w:rPr>
        <w:t xml:space="preserve"> a</w:t>
      </w:r>
      <w:r w:rsidR="00E9668B" w:rsidRPr="007945B3">
        <w:rPr>
          <w:rFonts w:eastAsia="Times New Roman" w:cstheme="minorHAnsi"/>
          <w:sz w:val="20"/>
          <w:szCs w:val="20"/>
        </w:rPr>
        <w:t xml:space="preserve"> </w:t>
      </w:r>
      <w:r w:rsidR="00274BC9" w:rsidRPr="007945B3">
        <w:rPr>
          <w:rFonts w:eastAsia="Times New Roman" w:cstheme="minorHAnsi"/>
          <w:sz w:val="20"/>
          <w:szCs w:val="20"/>
        </w:rPr>
        <w:t>thematic area</w:t>
      </w:r>
      <w:r w:rsidR="00E9668B" w:rsidRPr="007945B3">
        <w:rPr>
          <w:rFonts w:eastAsia="Times New Roman" w:cstheme="minorHAnsi"/>
          <w:sz w:val="20"/>
          <w:szCs w:val="20"/>
        </w:rPr>
        <w:t>.</w:t>
      </w:r>
      <w:r w:rsidR="00160A60" w:rsidRPr="007945B3">
        <w:rPr>
          <w:rFonts w:eastAsia="Times New Roman" w:cstheme="minorHAnsi"/>
          <w:sz w:val="20"/>
          <w:szCs w:val="20"/>
        </w:rPr>
        <w:t xml:space="preserve"> </w:t>
      </w:r>
    </w:p>
    <w:p w:rsidR="00160A60" w:rsidRPr="007945B3" w:rsidRDefault="00045F37" w:rsidP="00160A60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440"/>
        <w:rPr>
          <w:rFonts w:cstheme="minorHAnsi"/>
          <w:sz w:val="20"/>
          <w:szCs w:val="20"/>
        </w:rPr>
      </w:pPr>
      <w:r w:rsidRPr="007945B3">
        <w:rPr>
          <w:rFonts w:eastAsia="Times New Roman" w:cstheme="minorHAnsi"/>
          <w:sz w:val="20"/>
          <w:szCs w:val="20"/>
        </w:rPr>
        <w:t>Integrates</w:t>
      </w:r>
      <w:r w:rsidR="00E9668B" w:rsidRPr="007945B3">
        <w:rPr>
          <w:rFonts w:eastAsia="Times New Roman" w:cstheme="minorHAnsi"/>
          <w:sz w:val="20"/>
          <w:szCs w:val="20"/>
        </w:rPr>
        <w:t xml:space="preserve"> graduate education to enhance</w:t>
      </w:r>
      <w:r w:rsidR="00274BC9" w:rsidRPr="007945B3">
        <w:rPr>
          <w:rFonts w:eastAsia="Times New Roman" w:cstheme="minorHAnsi"/>
          <w:sz w:val="20"/>
          <w:szCs w:val="20"/>
        </w:rPr>
        <w:t xml:space="preserve"> research in a thematic area</w:t>
      </w:r>
      <w:r w:rsidR="00E9668B" w:rsidRPr="007945B3">
        <w:rPr>
          <w:rFonts w:eastAsia="Times New Roman" w:cstheme="minorHAnsi"/>
          <w:sz w:val="20"/>
          <w:szCs w:val="20"/>
        </w:rPr>
        <w:t>.</w:t>
      </w:r>
    </w:p>
    <w:p w:rsidR="00274BC9" w:rsidRPr="007945B3" w:rsidRDefault="00274BC9" w:rsidP="00274BC9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440"/>
        <w:contextualSpacing w:val="0"/>
        <w:rPr>
          <w:rFonts w:cstheme="minorHAnsi"/>
          <w:sz w:val="20"/>
          <w:szCs w:val="20"/>
        </w:rPr>
      </w:pPr>
      <w:r w:rsidRPr="007945B3">
        <w:rPr>
          <w:rFonts w:eastAsia="Times New Roman" w:cstheme="minorHAnsi"/>
          <w:sz w:val="20"/>
          <w:szCs w:val="20"/>
        </w:rPr>
        <w:t>Demonstrates potential for sustained national competitiveness in a thematic area.</w:t>
      </w:r>
    </w:p>
    <w:p w:rsidR="00160A60" w:rsidRPr="007945B3" w:rsidRDefault="0080195C" w:rsidP="00160A60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720"/>
        <w:rPr>
          <w:rFonts w:cstheme="minorHAnsi"/>
          <w:sz w:val="20"/>
          <w:szCs w:val="20"/>
        </w:rPr>
      </w:pPr>
      <w:r w:rsidRPr="007945B3">
        <w:rPr>
          <w:rFonts w:eastAsia="Times New Roman" w:cstheme="minorHAnsi"/>
          <w:sz w:val="20"/>
          <w:szCs w:val="20"/>
        </w:rPr>
        <w:t>Collaboration Plan</w:t>
      </w:r>
    </w:p>
    <w:p w:rsidR="00160A60" w:rsidRPr="007945B3" w:rsidRDefault="0098585F" w:rsidP="00160A60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440"/>
        <w:rPr>
          <w:rFonts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Builds or s</w:t>
      </w:r>
      <w:r w:rsidR="00260688" w:rsidRPr="007945B3">
        <w:rPr>
          <w:rFonts w:eastAsia="Times New Roman" w:cstheme="minorHAnsi"/>
          <w:sz w:val="20"/>
          <w:szCs w:val="20"/>
        </w:rPr>
        <w:t>tr</w:t>
      </w:r>
      <w:r w:rsidR="00160A60" w:rsidRPr="007945B3">
        <w:rPr>
          <w:rFonts w:eastAsia="Times New Roman" w:cstheme="minorHAnsi"/>
          <w:sz w:val="20"/>
          <w:szCs w:val="20"/>
        </w:rPr>
        <w:t>ength</w:t>
      </w:r>
      <w:r w:rsidR="00045F37" w:rsidRPr="007945B3">
        <w:rPr>
          <w:rFonts w:eastAsia="Times New Roman" w:cstheme="minorHAnsi"/>
          <w:sz w:val="20"/>
          <w:szCs w:val="20"/>
        </w:rPr>
        <w:t>ens</w:t>
      </w:r>
      <w:r w:rsidR="0080195C" w:rsidRPr="007945B3">
        <w:rPr>
          <w:rFonts w:eastAsia="Times New Roman" w:cstheme="minorHAnsi"/>
          <w:sz w:val="20"/>
          <w:szCs w:val="20"/>
        </w:rPr>
        <w:t xml:space="preserve"> productive collaborations among </w:t>
      </w:r>
      <w:r w:rsidR="002B6150" w:rsidRPr="007945B3">
        <w:rPr>
          <w:rFonts w:eastAsia="Times New Roman" w:cstheme="minorHAnsi"/>
          <w:sz w:val="20"/>
          <w:szCs w:val="20"/>
        </w:rPr>
        <w:t xml:space="preserve">team and network </w:t>
      </w:r>
      <w:r w:rsidR="0080195C" w:rsidRPr="007945B3">
        <w:rPr>
          <w:rFonts w:eastAsia="Times New Roman" w:cstheme="minorHAnsi"/>
          <w:sz w:val="20"/>
          <w:szCs w:val="20"/>
        </w:rPr>
        <w:t>participants</w:t>
      </w:r>
      <w:r w:rsidR="00E9668B" w:rsidRPr="007945B3">
        <w:rPr>
          <w:rFonts w:eastAsia="Times New Roman" w:cstheme="minorHAnsi"/>
          <w:sz w:val="20"/>
          <w:szCs w:val="20"/>
        </w:rPr>
        <w:t>.</w:t>
      </w:r>
      <w:r w:rsidR="0080195C" w:rsidRPr="007945B3">
        <w:rPr>
          <w:rFonts w:eastAsia="Times New Roman" w:cstheme="minorHAnsi"/>
          <w:sz w:val="20"/>
          <w:szCs w:val="20"/>
        </w:rPr>
        <w:t xml:space="preserve"> </w:t>
      </w:r>
    </w:p>
    <w:p w:rsidR="00160A60" w:rsidRPr="007945B3" w:rsidRDefault="00045F37" w:rsidP="00160A60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440"/>
        <w:rPr>
          <w:rFonts w:cstheme="minorHAnsi"/>
          <w:sz w:val="20"/>
          <w:szCs w:val="20"/>
        </w:rPr>
      </w:pPr>
      <w:r w:rsidRPr="007945B3">
        <w:rPr>
          <w:rFonts w:eastAsia="Times New Roman" w:cstheme="minorHAnsi"/>
          <w:sz w:val="20"/>
          <w:szCs w:val="20"/>
        </w:rPr>
        <w:t>Demonstrates</w:t>
      </w:r>
      <w:r w:rsidR="00180365" w:rsidRPr="007945B3">
        <w:rPr>
          <w:rFonts w:eastAsia="Times New Roman" w:cstheme="minorHAnsi"/>
          <w:sz w:val="20"/>
          <w:szCs w:val="20"/>
        </w:rPr>
        <w:t xml:space="preserve"> potential for</w:t>
      </w:r>
      <w:r w:rsidR="002401E8" w:rsidRPr="007945B3">
        <w:rPr>
          <w:rFonts w:eastAsia="Times New Roman" w:cstheme="minorHAnsi"/>
          <w:sz w:val="20"/>
          <w:szCs w:val="20"/>
        </w:rPr>
        <w:t xml:space="preserve"> high impact synergies among</w:t>
      </w:r>
      <w:r w:rsidR="00180365" w:rsidRPr="007945B3">
        <w:rPr>
          <w:rFonts w:eastAsia="Times New Roman" w:cstheme="minorHAnsi"/>
          <w:sz w:val="20"/>
          <w:szCs w:val="20"/>
        </w:rPr>
        <w:t xml:space="preserve"> disciplines</w:t>
      </w:r>
      <w:r w:rsidR="00E9668B" w:rsidRPr="007945B3">
        <w:rPr>
          <w:rFonts w:eastAsia="Times New Roman" w:cstheme="minorHAnsi"/>
          <w:sz w:val="20"/>
          <w:szCs w:val="20"/>
        </w:rPr>
        <w:t>.</w:t>
      </w:r>
    </w:p>
    <w:p w:rsidR="00274BC9" w:rsidRPr="007945B3" w:rsidRDefault="00235892" w:rsidP="00160A60">
      <w:pPr>
        <w:pStyle w:val="ListParagraph"/>
        <w:numPr>
          <w:ilvl w:val="1"/>
          <w:numId w:val="9"/>
        </w:numPr>
        <w:autoSpaceDE w:val="0"/>
        <w:autoSpaceDN w:val="0"/>
        <w:adjustRightInd w:val="0"/>
        <w:ind w:left="1440"/>
        <w:rPr>
          <w:rFonts w:cstheme="minorHAnsi"/>
          <w:sz w:val="20"/>
          <w:szCs w:val="20"/>
        </w:rPr>
      </w:pPr>
      <w:r w:rsidRPr="007945B3">
        <w:rPr>
          <w:rFonts w:eastAsia="Times New Roman" w:cstheme="minorHAnsi"/>
          <w:sz w:val="20"/>
          <w:szCs w:val="20"/>
        </w:rPr>
        <w:t>Describes</w:t>
      </w:r>
      <w:r w:rsidR="00274BC9" w:rsidRPr="007945B3">
        <w:rPr>
          <w:rFonts w:eastAsia="Times New Roman" w:cstheme="minorHAnsi"/>
          <w:sz w:val="20"/>
          <w:szCs w:val="20"/>
        </w:rPr>
        <w:t xml:space="preserve"> a robust, long-term collaborative funding plan for continued student funding.</w:t>
      </w:r>
    </w:p>
    <w:p w:rsidR="009266CB" w:rsidRPr="007945B3" w:rsidRDefault="009266CB" w:rsidP="009266CB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7945B3">
        <w:rPr>
          <w:rFonts w:asciiTheme="minorHAnsi" w:hAnsiTheme="minorHAnsi" w:cstheme="minorHAnsi"/>
          <w:b/>
          <w:color w:val="000000"/>
          <w:sz w:val="20"/>
          <w:szCs w:val="20"/>
        </w:rPr>
        <w:t>Other Guidelines</w:t>
      </w:r>
    </w:p>
    <w:p w:rsidR="007A1B94" w:rsidRPr="007945B3" w:rsidRDefault="009266CB" w:rsidP="007A1B94">
      <w:pPr>
        <w:autoSpaceDE w:val="0"/>
        <w:autoSpaceDN w:val="0"/>
        <w:adjustRightInd w:val="0"/>
        <w:spacing w:line="276" w:lineRule="auto"/>
        <w:ind w:firstLine="360"/>
        <w:rPr>
          <w:rFonts w:asciiTheme="minorHAnsi" w:hAnsiTheme="minorHAnsi" w:cstheme="minorHAnsi"/>
          <w:color w:val="000000"/>
          <w:sz w:val="20"/>
          <w:szCs w:val="20"/>
        </w:rPr>
      </w:pPr>
      <w:r w:rsidRPr="007945B3">
        <w:rPr>
          <w:rFonts w:asciiTheme="minorHAnsi" w:hAnsiTheme="minorHAnsi" w:cstheme="minorHAnsi"/>
          <w:color w:val="000000"/>
          <w:sz w:val="20"/>
          <w:szCs w:val="20"/>
        </w:rPr>
        <w:t>Student Enrollment:</w:t>
      </w:r>
    </w:p>
    <w:p w:rsidR="007A1B94" w:rsidRDefault="007A1B94" w:rsidP="009266C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The goal of this program is to recruit </w:t>
      </w:r>
      <w:r w:rsidRPr="007A1B94">
        <w:rPr>
          <w:rFonts w:cstheme="minorHAnsi"/>
          <w:b/>
          <w:color w:val="000000"/>
          <w:sz w:val="20"/>
          <w:szCs w:val="20"/>
        </w:rPr>
        <w:t>new Ph.D. students</w:t>
      </w:r>
      <w:r w:rsidR="001814F1">
        <w:rPr>
          <w:rFonts w:cstheme="minorHAnsi"/>
          <w:color w:val="000000"/>
          <w:sz w:val="20"/>
          <w:szCs w:val="20"/>
        </w:rPr>
        <w:t xml:space="preserve"> as</w:t>
      </w:r>
      <w:r>
        <w:rPr>
          <w:rFonts w:cstheme="minorHAnsi"/>
          <w:color w:val="000000"/>
          <w:sz w:val="20"/>
          <w:szCs w:val="20"/>
        </w:rPr>
        <w:t xml:space="preserve"> an interdisciplinary cohort</w:t>
      </w:r>
      <w:r w:rsidR="001814F1">
        <w:rPr>
          <w:rFonts w:cstheme="minorHAnsi"/>
          <w:color w:val="000000"/>
          <w:sz w:val="20"/>
          <w:szCs w:val="20"/>
        </w:rPr>
        <w:t xml:space="preserve"> that will</w:t>
      </w:r>
      <w:r>
        <w:rPr>
          <w:rFonts w:cstheme="minorHAnsi"/>
          <w:color w:val="000000"/>
          <w:sz w:val="20"/>
          <w:szCs w:val="20"/>
        </w:rPr>
        <w:t xml:space="preserve"> strengthen</w:t>
      </w:r>
      <w:r w:rsidR="001814F1">
        <w:rPr>
          <w:rFonts w:cstheme="minorHAnsi"/>
          <w:color w:val="000000"/>
          <w:sz w:val="20"/>
          <w:szCs w:val="20"/>
        </w:rPr>
        <w:t xml:space="preserve"> established</w:t>
      </w:r>
      <w:r>
        <w:rPr>
          <w:rFonts w:cstheme="minorHAnsi"/>
          <w:color w:val="000000"/>
          <w:sz w:val="20"/>
          <w:szCs w:val="20"/>
        </w:rPr>
        <w:t xml:space="preserve"> strategic networks or initiatives</w:t>
      </w:r>
      <w:r w:rsidR="001814F1">
        <w:rPr>
          <w:rFonts w:cstheme="minorHAnsi"/>
          <w:color w:val="000000"/>
          <w:sz w:val="20"/>
          <w:szCs w:val="20"/>
        </w:rPr>
        <w:t xml:space="preserve"> to promote innovative research</w:t>
      </w:r>
      <w:r>
        <w:rPr>
          <w:rFonts w:cstheme="minorHAnsi"/>
          <w:color w:val="000000"/>
          <w:sz w:val="20"/>
          <w:szCs w:val="20"/>
        </w:rPr>
        <w:t>.</w:t>
      </w:r>
    </w:p>
    <w:p w:rsidR="009266CB" w:rsidRPr="007945B3" w:rsidRDefault="009266CB" w:rsidP="009266C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0"/>
          <w:szCs w:val="20"/>
        </w:rPr>
      </w:pPr>
      <w:r w:rsidRPr="007945B3">
        <w:rPr>
          <w:rFonts w:cstheme="minorHAnsi"/>
          <w:color w:val="000000"/>
          <w:sz w:val="20"/>
          <w:szCs w:val="20"/>
        </w:rPr>
        <w:t xml:space="preserve">Students must be enrolled and registered full-time in </w:t>
      </w:r>
      <w:r w:rsidR="009130CA" w:rsidRPr="007945B3">
        <w:rPr>
          <w:rFonts w:cstheme="minorHAnsi"/>
          <w:color w:val="000000"/>
          <w:sz w:val="20"/>
          <w:szCs w:val="20"/>
        </w:rPr>
        <w:t>the</w:t>
      </w:r>
      <w:r w:rsidRPr="007945B3">
        <w:rPr>
          <w:rFonts w:cstheme="minorHAnsi"/>
          <w:color w:val="000000"/>
          <w:sz w:val="20"/>
          <w:szCs w:val="20"/>
        </w:rPr>
        <w:t xml:space="preserve"> </w:t>
      </w:r>
      <w:r w:rsidR="009130CA" w:rsidRPr="007945B3">
        <w:rPr>
          <w:rFonts w:cstheme="minorHAnsi"/>
          <w:color w:val="000000"/>
          <w:sz w:val="20"/>
          <w:szCs w:val="20"/>
        </w:rPr>
        <w:t>C</w:t>
      </w:r>
      <w:r w:rsidRPr="007945B3">
        <w:rPr>
          <w:rFonts w:cstheme="minorHAnsi"/>
          <w:color w:val="000000"/>
          <w:sz w:val="20"/>
          <w:szCs w:val="20"/>
        </w:rPr>
        <w:t xml:space="preserve">ollege </w:t>
      </w:r>
      <w:r w:rsidR="009130CA" w:rsidRPr="007945B3">
        <w:rPr>
          <w:rFonts w:cstheme="minorHAnsi"/>
          <w:color w:val="000000"/>
          <w:sz w:val="20"/>
          <w:szCs w:val="20"/>
        </w:rPr>
        <w:t xml:space="preserve">of Agricultural Sciences </w:t>
      </w:r>
      <w:r w:rsidR="00160A60" w:rsidRPr="007945B3">
        <w:rPr>
          <w:rFonts w:cstheme="minorHAnsi"/>
          <w:color w:val="000000"/>
          <w:sz w:val="20"/>
          <w:szCs w:val="20"/>
        </w:rPr>
        <w:t>or CAS</w:t>
      </w:r>
      <w:r w:rsidRPr="007945B3">
        <w:rPr>
          <w:rFonts w:cstheme="minorHAnsi"/>
          <w:color w:val="000000"/>
          <w:sz w:val="20"/>
          <w:szCs w:val="20"/>
        </w:rPr>
        <w:t xml:space="preserve">-affiliated Ph.D. program and </w:t>
      </w:r>
      <w:r w:rsidR="00020EE8" w:rsidRPr="007945B3">
        <w:rPr>
          <w:rFonts w:cstheme="minorHAnsi"/>
          <w:color w:val="000000"/>
          <w:sz w:val="20"/>
          <w:szCs w:val="20"/>
        </w:rPr>
        <w:t xml:space="preserve">be </w:t>
      </w:r>
      <w:r w:rsidRPr="007945B3">
        <w:rPr>
          <w:rFonts w:cstheme="minorHAnsi"/>
          <w:color w:val="000000"/>
          <w:sz w:val="20"/>
          <w:szCs w:val="20"/>
        </w:rPr>
        <w:t>mentored by a CAS faculty member.</w:t>
      </w:r>
    </w:p>
    <w:p w:rsidR="009266CB" w:rsidRPr="007945B3" w:rsidRDefault="001814F1" w:rsidP="009266CB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Students must enroll</w:t>
      </w:r>
      <w:r w:rsidR="009266CB" w:rsidRPr="007945B3">
        <w:rPr>
          <w:rFonts w:cstheme="minorHAnsi"/>
          <w:color w:val="000000"/>
          <w:sz w:val="20"/>
          <w:szCs w:val="20"/>
        </w:rPr>
        <w:t xml:space="preserve"> in the semesters requested. Any modifications/deviations from this request must be submitted for prior approval</w:t>
      </w:r>
      <w:r w:rsidR="00555A0F" w:rsidRPr="007945B3">
        <w:rPr>
          <w:rFonts w:cstheme="minorHAnsi"/>
          <w:color w:val="000000"/>
          <w:sz w:val="20"/>
          <w:szCs w:val="20"/>
        </w:rPr>
        <w:t xml:space="preserve"> in writing</w:t>
      </w:r>
      <w:r w:rsidR="009266CB" w:rsidRPr="007945B3">
        <w:rPr>
          <w:rFonts w:cstheme="minorHAnsi"/>
          <w:color w:val="000000"/>
          <w:sz w:val="20"/>
          <w:szCs w:val="20"/>
        </w:rPr>
        <w:t xml:space="preserve"> and is dependent on the availability of funds.</w:t>
      </w:r>
    </w:p>
    <w:p w:rsidR="009266CB" w:rsidRPr="007945B3" w:rsidRDefault="00555A0F" w:rsidP="0078201B">
      <w:pPr>
        <w:pStyle w:val="ListParagraph"/>
        <w:numPr>
          <w:ilvl w:val="0"/>
          <w:numId w:val="7"/>
        </w:numPr>
        <w:autoSpaceDE w:val="0"/>
        <w:autoSpaceDN w:val="0"/>
        <w:adjustRightInd w:val="0"/>
        <w:contextualSpacing w:val="0"/>
        <w:rPr>
          <w:rFonts w:cstheme="minorHAnsi"/>
          <w:color w:val="000000"/>
          <w:sz w:val="20"/>
          <w:szCs w:val="20"/>
        </w:rPr>
      </w:pPr>
      <w:r w:rsidRPr="007945B3">
        <w:rPr>
          <w:rFonts w:cstheme="minorHAnsi"/>
          <w:color w:val="000000"/>
          <w:sz w:val="20"/>
          <w:szCs w:val="20"/>
        </w:rPr>
        <w:t xml:space="preserve">Top-ups </w:t>
      </w:r>
      <w:r w:rsidR="00020EE8" w:rsidRPr="007945B3">
        <w:rPr>
          <w:rFonts w:cstheme="minorHAnsi"/>
          <w:color w:val="000000"/>
          <w:sz w:val="20"/>
          <w:szCs w:val="20"/>
        </w:rPr>
        <w:t xml:space="preserve">provided by other sources </w:t>
      </w:r>
      <w:r w:rsidRPr="007945B3">
        <w:rPr>
          <w:rFonts w:cstheme="minorHAnsi"/>
          <w:color w:val="000000"/>
          <w:sz w:val="20"/>
          <w:szCs w:val="20"/>
        </w:rPr>
        <w:t>to higher grades are</w:t>
      </w:r>
      <w:r w:rsidR="009266CB" w:rsidRPr="007945B3">
        <w:rPr>
          <w:rFonts w:cstheme="minorHAnsi"/>
          <w:color w:val="000000"/>
          <w:sz w:val="20"/>
          <w:szCs w:val="20"/>
        </w:rPr>
        <w:t xml:space="preserve"> per</w:t>
      </w:r>
      <w:r w:rsidRPr="007945B3">
        <w:rPr>
          <w:rFonts w:cstheme="minorHAnsi"/>
          <w:color w:val="000000"/>
          <w:sz w:val="20"/>
          <w:szCs w:val="20"/>
        </w:rPr>
        <w:t>missible. T</w:t>
      </w:r>
      <w:r w:rsidR="009266CB" w:rsidRPr="007945B3">
        <w:rPr>
          <w:rFonts w:cstheme="minorHAnsi"/>
          <w:color w:val="000000"/>
          <w:sz w:val="20"/>
          <w:szCs w:val="20"/>
        </w:rPr>
        <w:t>he source of top-up funds should be</w:t>
      </w:r>
      <w:r w:rsidRPr="007945B3">
        <w:rPr>
          <w:rFonts w:cstheme="minorHAnsi"/>
          <w:color w:val="000000"/>
          <w:sz w:val="20"/>
          <w:szCs w:val="20"/>
        </w:rPr>
        <w:t xml:space="preserve"> explained in the body of the proposal and</w:t>
      </w:r>
      <w:r w:rsidR="009266CB" w:rsidRPr="007945B3">
        <w:rPr>
          <w:rFonts w:cstheme="minorHAnsi"/>
          <w:color w:val="000000"/>
          <w:sz w:val="20"/>
          <w:szCs w:val="20"/>
        </w:rPr>
        <w:t xml:space="preserve"> conf</w:t>
      </w:r>
      <w:r w:rsidRPr="007945B3">
        <w:rPr>
          <w:rFonts w:cstheme="minorHAnsi"/>
          <w:color w:val="000000"/>
          <w:sz w:val="20"/>
          <w:szCs w:val="20"/>
        </w:rPr>
        <w:t>irmed in accompanying letters</w:t>
      </w:r>
      <w:r w:rsidR="009266CB" w:rsidRPr="007945B3">
        <w:rPr>
          <w:rFonts w:cstheme="minorHAnsi"/>
          <w:color w:val="000000"/>
          <w:sz w:val="20"/>
          <w:szCs w:val="20"/>
        </w:rPr>
        <w:t>.</w:t>
      </w:r>
    </w:p>
    <w:p w:rsidR="009266CB" w:rsidRPr="007945B3" w:rsidRDefault="009266CB" w:rsidP="009266CB">
      <w:pPr>
        <w:tabs>
          <w:tab w:val="left" w:pos="720"/>
        </w:tabs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color w:val="000000"/>
          <w:sz w:val="20"/>
          <w:szCs w:val="20"/>
        </w:rPr>
      </w:pPr>
      <w:r w:rsidRPr="007945B3">
        <w:rPr>
          <w:rFonts w:asciiTheme="minorHAnsi" w:hAnsiTheme="minorHAnsi" w:cstheme="minorHAnsi"/>
          <w:color w:val="000000"/>
          <w:sz w:val="20"/>
          <w:szCs w:val="20"/>
        </w:rPr>
        <w:t xml:space="preserve">Reporting: </w:t>
      </w:r>
    </w:p>
    <w:p w:rsidR="009266CB" w:rsidRPr="007945B3" w:rsidRDefault="00E9668B" w:rsidP="009266C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1080"/>
        <w:rPr>
          <w:rFonts w:cstheme="minorHAnsi"/>
          <w:color w:val="000000"/>
          <w:sz w:val="20"/>
          <w:szCs w:val="20"/>
        </w:rPr>
      </w:pPr>
      <w:r w:rsidRPr="007945B3">
        <w:rPr>
          <w:rFonts w:cstheme="minorHAnsi"/>
          <w:color w:val="000000"/>
          <w:sz w:val="20"/>
          <w:szCs w:val="20"/>
        </w:rPr>
        <w:t>Student recruiting report</w:t>
      </w:r>
      <w:r w:rsidR="00160A60" w:rsidRPr="007945B3">
        <w:rPr>
          <w:rFonts w:cstheme="minorHAnsi"/>
          <w:color w:val="000000"/>
          <w:sz w:val="20"/>
          <w:szCs w:val="20"/>
        </w:rPr>
        <w:t xml:space="preserve"> is</w:t>
      </w:r>
      <w:r w:rsidR="009266CB" w:rsidRPr="007945B3">
        <w:rPr>
          <w:rFonts w:cstheme="minorHAnsi"/>
          <w:color w:val="000000"/>
          <w:sz w:val="20"/>
          <w:szCs w:val="20"/>
        </w:rPr>
        <w:t xml:space="preserve"> due</w:t>
      </w:r>
      <w:r w:rsidR="00F63264" w:rsidRPr="007945B3">
        <w:rPr>
          <w:rFonts w:cstheme="minorHAnsi"/>
          <w:color w:val="000000"/>
          <w:sz w:val="20"/>
          <w:szCs w:val="20"/>
        </w:rPr>
        <w:t xml:space="preserve"> June 1, 2018</w:t>
      </w:r>
    </w:p>
    <w:p w:rsidR="009266CB" w:rsidRPr="007945B3" w:rsidRDefault="00A00AAA" w:rsidP="009266C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1080"/>
        <w:rPr>
          <w:rFonts w:cstheme="minorHAnsi"/>
          <w:color w:val="000000"/>
          <w:sz w:val="20"/>
          <w:szCs w:val="20"/>
        </w:rPr>
      </w:pPr>
      <w:r w:rsidRPr="007945B3">
        <w:rPr>
          <w:rFonts w:cstheme="minorHAnsi"/>
          <w:color w:val="000000"/>
          <w:sz w:val="20"/>
          <w:szCs w:val="20"/>
        </w:rPr>
        <w:t>Mid-term</w:t>
      </w:r>
      <w:r w:rsidR="009266CB" w:rsidRPr="007945B3">
        <w:rPr>
          <w:rFonts w:cstheme="minorHAnsi"/>
          <w:color w:val="000000"/>
          <w:sz w:val="20"/>
          <w:szCs w:val="20"/>
        </w:rPr>
        <w:t xml:space="preserve"> report</w:t>
      </w:r>
      <w:r w:rsidR="00160A60" w:rsidRPr="007945B3">
        <w:rPr>
          <w:rFonts w:cstheme="minorHAnsi"/>
          <w:color w:val="000000"/>
          <w:sz w:val="20"/>
          <w:szCs w:val="20"/>
        </w:rPr>
        <w:t xml:space="preserve"> is</w:t>
      </w:r>
      <w:r w:rsidR="009266CB" w:rsidRPr="007945B3">
        <w:rPr>
          <w:rFonts w:cstheme="minorHAnsi"/>
          <w:color w:val="000000"/>
          <w:sz w:val="20"/>
          <w:szCs w:val="20"/>
        </w:rPr>
        <w:t xml:space="preserve"> due</w:t>
      </w:r>
      <w:r w:rsidR="00F63264" w:rsidRPr="007945B3">
        <w:rPr>
          <w:rFonts w:cstheme="minorHAnsi"/>
          <w:color w:val="000000"/>
          <w:sz w:val="20"/>
          <w:szCs w:val="20"/>
        </w:rPr>
        <w:t xml:space="preserve"> June 1, 2019</w:t>
      </w:r>
      <w:r w:rsidR="009266CB" w:rsidRPr="007945B3">
        <w:rPr>
          <w:rFonts w:cstheme="minorHAnsi"/>
          <w:color w:val="000000"/>
          <w:sz w:val="20"/>
          <w:szCs w:val="20"/>
        </w:rPr>
        <w:t xml:space="preserve"> </w:t>
      </w:r>
    </w:p>
    <w:p w:rsidR="009266CB" w:rsidRPr="007945B3" w:rsidRDefault="00160A60" w:rsidP="009266CB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/>
        <w:ind w:left="1080"/>
        <w:rPr>
          <w:rFonts w:cstheme="minorHAnsi"/>
          <w:color w:val="000000"/>
          <w:sz w:val="20"/>
          <w:szCs w:val="20"/>
        </w:rPr>
      </w:pPr>
      <w:r w:rsidRPr="007945B3">
        <w:rPr>
          <w:rFonts w:cstheme="minorHAnsi"/>
          <w:color w:val="000000"/>
          <w:sz w:val="20"/>
          <w:szCs w:val="20"/>
        </w:rPr>
        <w:t>A final report is</w:t>
      </w:r>
      <w:r w:rsidR="009266CB" w:rsidRPr="007945B3">
        <w:rPr>
          <w:rFonts w:cstheme="minorHAnsi"/>
          <w:color w:val="000000"/>
          <w:sz w:val="20"/>
          <w:szCs w:val="20"/>
        </w:rPr>
        <w:t xml:space="preserve"> due</w:t>
      </w:r>
      <w:r w:rsidRPr="007945B3">
        <w:rPr>
          <w:rFonts w:cstheme="minorHAnsi"/>
          <w:color w:val="000000"/>
          <w:sz w:val="20"/>
          <w:szCs w:val="20"/>
        </w:rPr>
        <w:t xml:space="preserve"> June</w:t>
      </w:r>
      <w:r w:rsidR="00F63264" w:rsidRPr="007945B3">
        <w:rPr>
          <w:rFonts w:cstheme="minorHAnsi"/>
          <w:color w:val="000000"/>
          <w:sz w:val="20"/>
          <w:szCs w:val="20"/>
        </w:rPr>
        <w:t xml:space="preserve"> 1, 2020</w:t>
      </w:r>
      <w:r w:rsidR="009266CB" w:rsidRPr="007945B3">
        <w:rPr>
          <w:rFonts w:cstheme="minorHAnsi"/>
          <w:color w:val="000000"/>
          <w:sz w:val="20"/>
          <w:szCs w:val="20"/>
        </w:rPr>
        <w:t xml:space="preserve"> </w:t>
      </w:r>
    </w:p>
    <w:p w:rsidR="009266CB" w:rsidRPr="007945B3" w:rsidRDefault="009266CB" w:rsidP="009266CB">
      <w:pPr>
        <w:pStyle w:val="ListParagraph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spacing w:after="0"/>
        <w:ind w:left="1080"/>
        <w:rPr>
          <w:rFonts w:cstheme="minorHAnsi"/>
          <w:color w:val="000000"/>
          <w:sz w:val="20"/>
          <w:szCs w:val="20"/>
        </w:rPr>
      </w:pPr>
      <w:r w:rsidRPr="007945B3">
        <w:rPr>
          <w:rFonts w:cstheme="minorHAnsi"/>
          <w:color w:val="000000"/>
          <w:sz w:val="20"/>
          <w:szCs w:val="20"/>
        </w:rPr>
        <w:t xml:space="preserve">All reports must be submitted in </w:t>
      </w:r>
      <w:r w:rsidRPr="007945B3">
        <w:rPr>
          <w:rFonts w:cstheme="minorHAnsi"/>
          <w:sz w:val="20"/>
          <w:szCs w:val="20"/>
        </w:rPr>
        <w:t>PDF form to the Office of Research and Graduate Education (</w:t>
      </w:r>
      <w:hyperlink r:id="rId9" w:history="1">
        <w:r w:rsidRPr="007945B3">
          <w:rPr>
            <w:rStyle w:val="Hyperlink"/>
            <w:rFonts w:eastAsia="Times New Roman" w:cstheme="minorHAnsi"/>
            <w:sz w:val="20"/>
            <w:szCs w:val="20"/>
          </w:rPr>
          <w:t>agresearch@psu.edu</w:t>
        </w:r>
      </w:hyperlink>
      <w:r w:rsidRPr="007945B3">
        <w:rPr>
          <w:rFonts w:eastAsia="Times New Roman" w:cstheme="minorHAnsi"/>
          <w:sz w:val="20"/>
          <w:szCs w:val="20"/>
        </w:rPr>
        <w:t>).</w:t>
      </w:r>
      <w:r w:rsidR="00555A0F" w:rsidRPr="007945B3">
        <w:rPr>
          <w:rFonts w:eastAsia="Times New Roman" w:cstheme="minorHAnsi"/>
          <w:sz w:val="20"/>
          <w:szCs w:val="20"/>
        </w:rPr>
        <w:t xml:space="preserve"> Report t</w:t>
      </w:r>
      <w:r w:rsidRPr="007945B3">
        <w:rPr>
          <w:rFonts w:eastAsia="Times New Roman" w:cstheme="minorHAnsi"/>
          <w:sz w:val="20"/>
          <w:szCs w:val="20"/>
        </w:rPr>
        <w:t>emplates will be provided.</w:t>
      </w:r>
    </w:p>
    <w:p w:rsidR="00996325" w:rsidRPr="007945B3" w:rsidRDefault="00996325">
      <w:pPr>
        <w:rPr>
          <w:rFonts w:asciiTheme="minorHAnsi" w:hAnsiTheme="minorHAnsi" w:cstheme="minorHAnsi"/>
          <w:sz w:val="20"/>
          <w:szCs w:val="20"/>
        </w:rPr>
      </w:pPr>
    </w:p>
    <w:sectPr w:rsidR="00996325" w:rsidRPr="007945B3" w:rsidSect="00102941">
      <w:pgSz w:w="12240" w:h="15840"/>
      <w:pgMar w:top="1152" w:right="1440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2692"/>
    <w:multiLevelType w:val="hybridMultilevel"/>
    <w:tmpl w:val="BDF27B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072DA7"/>
    <w:multiLevelType w:val="hybridMultilevel"/>
    <w:tmpl w:val="1CB0F8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826F82"/>
    <w:multiLevelType w:val="hybridMultilevel"/>
    <w:tmpl w:val="5714ED2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746D27"/>
    <w:multiLevelType w:val="hybridMultilevel"/>
    <w:tmpl w:val="463E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A205F"/>
    <w:multiLevelType w:val="hybridMultilevel"/>
    <w:tmpl w:val="17349B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D6754A"/>
    <w:multiLevelType w:val="hybridMultilevel"/>
    <w:tmpl w:val="AF1A2C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016FC5"/>
    <w:multiLevelType w:val="hybridMultilevel"/>
    <w:tmpl w:val="4A3E7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D73E0D"/>
    <w:multiLevelType w:val="hybridMultilevel"/>
    <w:tmpl w:val="94FAE24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87261CB"/>
    <w:multiLevelType w:val="hybridMultilevel"/>
    <w:tmpl w:val="6FB292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317C98"/>
    <w:multiLevelType w:val="hybridMultilevel"/>
    <w:tmpl w:val="48E046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51A"/>
    <w:rsid w:val="00000522"/>
    <w:rsid w:val="00020EE8"/>
    <w:rsid w:val="0004566E"/>
    <w:rsid w:val="00045F37"/>
    <w:rsid w:val="00061FB7"/>
    <w:rsid w:val="000D588D"/>
    <w:rsid w:val="00102941"/>
    <w:rsid w:val="00160A60"/>
    <w:rsid w:val="00173A2C"/>
    <w:rsid w:val="00180365"/>
    <w:rsid w:val="001814F1"/>
    <w:rsid w:val="001D6D72"/>
    <w:rsid w:val="0021332B"/>
    <w:rsid w:val="00235892"/>
    <w:rsid w:val="002401E8"/>
    <w:rsid w:val="002537FF"/>
    <w:rsid w:val="00260688"/>
    <w:rsid w:val="00274BC9"/>
    <w:rsid w:val="002B6150"/>
    <w:rsid w:val="002E5D22"/>
    <w:rsid w:val="002F08B7"/>
    <w:rsid w:val="002F4AD9"/>
    <w:rsid w:val="003021EF"/>
    <w:rsid w:val="00302FEC"/>
    <w:rsid w:val="00326380"/>
    <w:rsid w:val="003E7487"/>
    <w:rsid w:val="00422321"/>
    <w:rsid w:val="00424A23"/>
    <w:rsid w:val="0045386C"/>
    <w:rsid w:val="00555A0F"/>
    <w:rsid w:val="005B00CF"/>
    <w:rsid w:val="005D586E"/>
    <w:rsid w:val="00623310"/>
    <w:rsid w:val="00624CCE"/>
    <w:rsid w:val="006A478A"/>
    <w:rsid w:val="006C715F"/>
    <w:rsid w:val="00723AAF"/>
    <w:rsid w:val="0078201B"/>
    <w:rsid w:val="007945B3"/>
    <w:rsid w:val="007A1B94"/>
    <w:rsid w:val="0080195C"/>
    <w:rsid w:val="0085057C"/>
    <w:rsid w:val="00867283"/>
    <w:rsid w:val="00872D74"/>
    <w:rsid w:val="00890CC3"/>
    <w:rsid w:val="008C6AB3"/>
    <w:rsid w:val="008D34BB"/>
    <w:rsid w:val="009130CA"/>
    <w:rsid w:val="009266CB"/>
    <w:rsid w:val="0098585F"/>
    <w:rsid w:val="00996325"/>
    <w:rsid w:val="009C3965"/>
    <w:rsid w:val="009F748B"/>
    <w:rsid w:val="00A00AAA"/>
    <w:rsid w:val="00A27304"/>
    <w:rsid w:val="00A66F6A"/>
    <w:rsid w:val="00AA1EC4"/>
    <w:rsid w:val="00B2084D"/>
    <w:rsid w:val="00B34422"/>
    <w:rsid w:val="00C0151A"/>
    <w:rsid w:val="00C23E97"/>
    <w:rsid w:val="00C35442"/>
    <w:rsid w:val="00C66A25"/>
    <w:rsid w:val="00C94222"/>
    <w:rsid w:val="00D12A12"/>
    <w:rsid w:val="00D96750"/>
    <w:rsid w:val="00DA0F42"/>
    <w:rsid w:val="00DA7261"/>
    <w:rsid w:val="00E01943"/>
    <w:rsid w:val="00E4032A"/>
    <w:rsid w:val="00E9668B"/>
    <w:rsid w:val="00EC45CB"/>
    <w:rsid w:val="00EC4BC9"/>
    <w:rsid w:val="00EF498E"/>
    <w:rsid w:val="00F305FE"/>
    <w:rsid w:val="00F372A9"/>
    <w:rsid w:val="00F63264"/>
    <w:rsid w:val="00F94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EC92220-46B6-4199-ABAC-065BC9211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498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F498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78A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0195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195C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195C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195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195C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D6D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research@ps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t10@ps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nm104@psu.ed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agsci.psu.edu/research/sni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gresearch@ps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Pennsylvania State University</Company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PSU User</dc:creator>
  <cp:lastModifiedBy>Rachel Unger</cp:lastModifiedBy>
  <cp:revision>5</cp:revision>
  <cp:lastPrinted>2016-09-15T22:30:00Z</cp:lastPrinted>
  <dcterms:created xsi:type="dcterms:W3CDTF">2017-09-18T16:20:00Z</dcterms:created>
  <dcterms:modified xsi:type="dcterms:W3CDTF">2017-09-18T20:49:00Z</dcterms:modified>
</cp:coreProperties>
</file>