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8B" w:rsidRDefault="00AC47A8" w:rsidP="009B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t>R</w:t>
      </w:r>
      <w:r w:rsidRPr="00AC47A8">
        <w:rPr>
          <w:rFonts w:ascii="Times New Roman" w:hAnsi="Times New Roman" w:cs="Times New Roman"/>
          <w:b/>
          <w:sz w:val="28"/>
          <w:szCs w:val="28"/>
        </w:rPr>
        <w:t xml:space="preserve">esearch </w:t>
      </w: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AC47A8">
        <w:rPr>
          <w:rFonts w:ascii="Times New Roman" w:hAnsi="Times New Roman" w:cs="Times New Roman"/>
          <w:b/>
          <w:sz w:val="28"/>
          <w:szCs w:val="28"/>
        </w:rPr>
        <w:t xml:space="preserve">pplications for </w:t>
      </w: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t>IN</w:t>
      </w:r>
      <w:r w:rsidR="003C026C">
        <w:rPr>
          <w:rFonts w:ascii="Times New Roman" w:hAnsi="Times New Roman" w:cs="Times New Roman"/>
          <w:b/>
          <w:sz w:val="28"/>
          <w:szCs w:val="28"/>
        </w:rPr>
        <w:t>novation (RAIN) Grants</w:t>
      </w:r>
    </w:p>
    <w:p w:rsidR="0048452C" w:rsidRDefault="0048452C" w:rsidP="009B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876B7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3C026C" w:rsidRPr="003C026C" w:rsidRDefault="003C026C" w:rsidP="009B43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3C026C">
        <w:rPr>
          <w:rFonts w:ascii="Times New Roman" w:hAnsi="Times New Roman" w:cs="Times New Roman"/>
          <w:b/>
          <w:i/>
          <w:sz w:val="24"/>
          <w:szCs w:val="24"/>
        </w:rPr>
        <w:t>Co</w:t>
      </w:r>
      <w:r>
        <w:rPr>
          <w:rFonts w:ascii="Times New Roman" w:hAnsi="Times New Roman" w:cs="Times New Roman"/>
          <w:b/>
          <w:i/>
          <w:sz w:val="24"/>
          <w:szCs w:val="24"/>
        </w:rPr>
        <w:t>mmercialization Gateway Program</w:t>
      </w:r>
    </w:p>
    <w:p w:rsidR="00965968" w:rsidRDefault="005747FD" w:rsidP="00974E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College of Agricultural Sciences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 xml:space="preserve"> Entrepreneur</w:t>
      </w:r>
      <w:r>
        <w:rPr>
          <w:rFonts w:ascii="Times New Roman" w:eastAsia="Times New Roman" w:hAnsi="Times New Roman" w:cs="Times New Roman"/>
          <w:sz w:val="24"/>
          <w:szCs w:val="24"/>
        </w:rPr>
        <w:t>ship and Innovation Program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57">
        <w:rPr>
          <w:rFonts w:ascii="Times New Roman" w:eastAsia="Times New Roman" w:hAnsi="Times New Roman" w:cs="Times New Roman"/>
          <w:sz w:val="24"/>
          <w:szCs w:val="24"/>
        </w:rPr>
        <w:t>is committed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 xml:space="preserve"> to foster</w:t>
      </w:r>
      <w:r w:rsidR="0041575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 xml:space="preserve"> techno</w:t>
      </w:r>
      <w:r w:rsidR="00752166">
        <w:rPr>
          <w:rFonts w:ascii="Times New Roman" w:eastAsia="Times New Roman" w:hAnsi="Times New Roman" w:cs="Times New Roman"/>
          <w:sz w:val="24"/>
          <w:szCs w:val="24"/>
        </w:rPr>
        <w:t xml:space="preserve">logy development </w:t>
      </w:r>
      <w:r w:rsidR="00531FFA">
        <w:rPr>
          <w:rFonts w:ascii="Times New Roman" w:eastAsia="Times New Roman" w:hAnsi="Times New Roman" w:cs="Times New Roman"/>
          <w:sz w:val="24"/>
          <w:szCs w:val="24"/>
        </w:rPr>
        <w:t>and bringing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marketplace 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>through the transfer of</w:t>
      </w:r>
      <w:r w:rsidR="00965968" w:rsidRPr="00E5490F">
        <w:rPr>
          <w:rFonts w:ascii="Times New Roman" w:eastAsia="Times New Roman" w:hAnsi="Times New Roman" w:cs="Times New Roman"/>
          <w:sz w:val="24"/>
          <w:szCs w:val="24"/>
        </w:rPr>
        <w:t xml:space="preserve"> technologies to existing and start-up companies.</w:t>
      </w:r>
      <w:r w:rsidR="00965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83">
        <w:rPr>
          <w:rFonts w:ascii="Times New Roman" w:eastAsia="Times New Roman" w:hAnsi="Times New Roman" w:cs="Times New Roman"/>
          <w:sz w:val="24"/>
          <w:szCs w:val="24"/>
        </w:rPr>
        <w:t>RAIN</w:t>
      </w:r>
      <w:r w:rsidR="00974E0C">
        <w:rPr>
          <w:rFonts w:ascii="Times New Roman" w:eastAsia="Times New Roman" w:hAnsi="Times New Roman" w:cs="Times New Roman"/>
          <w:sz w:val="24"/>
          <w:szCs w:val="24"/>
        </w:rPr>
        <w:t xml:space="preserve"> is a source of competitive funds for researchers within the College of Agricultural Sciences who are prepared to take the next steps in </w:t>
      </w:r>
      <w:r w:rsidR="00BF6D1C">
        <w:rPr>
          <w:rFonts w:ascii="Times New Roman" w:eastAsia="Times New Roman" w:hAnsi="Times New Roman" w:cs="Times New Roman"/>
          <w:sz w:val="24"/>
          <w:szCs w:val="24"/>
        </w:rPr>
        <w:t xml:space="preserve">transitioning </w:t>
      </w:r>
      <w:r w:rsidR="00974E0C">
        <w:rPr>
          <w:rFonts w:ascii="Times New Roman" w:eastAsia="Times New Roman" w:hAnsi="Times New Roman" w:cs="Times New Roman"/>
          <w:sz w:val="24"/>
          <w:szCs w:val="24"/>
        </w:rPr>
        <w:t>technologies generated through their research to commercialization</w:t>
      </w:r>
      <w:r w:rsidR="0078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D01" w:rsidRDefault="00820902" w:rsidP="00974E0C">
      <w:pPr>
        <w:rPr>
          <w:rFonts w:ascii="Times New Roman" w:hAnsi="Times New Roman" w:cs="Times New Roman"/>
          <w:sz w:val="24"/>
          <w:szCs w:val="24"/>
        </w:rPr>
      </w:pPr>
      <w:r w:rsidRPr="00974E0C">
        <w:rPr>
          <w:rFonts w:ascii="Times New Roman" w:hAnsi="Times New Roman" w:cs="Times New Roman"/>
          <w:sz w:val="24"/>
          <w:szCs w:val="24"/>
        </w:rPr>
        <w:t xml:space="preserve">The </w:t>
      </w:r>
      <w:r w:rsidRPr="00974E0C">
        <w:rPr>
          <w:rFonts w:ascii="Times New Roman" w:hAnsi="Times New Roman" w:cs="Times New Roman"/>
          <w:b/>
          <w:sz w:val="24"/>
          <w:szCs w:val="24"/>
          <w:u w:val="single"/>
        </w:rPr>
        <w:t>goal</w:t>
      </w:r>
      <w:r w:rsidR="00452A83">
        <w:rPr>
          <w:rFonts w:ascii="Times New Roman" w:hAnsi="Times New Roman" w:cs="Times New Roman"/>
          <w:sz w:val="24"/>
          <w:szCs w:val="24"/>
        </w:rPr>
        <w:t xml:space="preserve"> of RAIN</w:t>
      </w:r>
      <w:r w:rsidRPr="00974E0C">
        <w:rPr>
          <w:rFonts w:ascii="Times New Roman" w:hAnsi="Times New Roman" w:cs="Times New Roman"/>
          <w:sz w:val="24"/>
          <w:szCs w:val="24"/>
        </w:rPr>
        <w:t xml:space="preserve"> is to </w:t>
      </w:r>
      <w:r w:rsidR="00185877">
        <w:rPr>
          <w:rFonts w:ascii="Times New Roman" w:eastAsia="Times New Roman" w:hAnsi="Times New Roman" w:cs="Times New Roman"/>
          <w:sz w:val="24"/>
          <w:szCs w:val="24"/>
        </w:rPr>
        <w:t>create and advance</w:t>
      </w:r>
      <w:r w:rsidRPr="00974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B3">
        <w:rPr>
          <w:rFonts w:ascii="Times New Roman" w:eastAsia="Times New Roman" w:hAnsi="Times New Roman" w:cs="Times New Roman"/>
          <w:sz w:val="24"/>
          <w:szCs w:val="24"/>
        </w:rPr>
        <w:t>Intellectual Property (IP)</w:t>
      </w:r>
      <w:r w:rsidR="00983DCF">
        <w:rPr>
          <w:rFonts w:ascii="Times New Roman" w:hAnsi="Times New Roman" w:cs="Times New Roman"/>
          <w:sz w:val="24"/>
          <w:szCs w:val="24"/>
        </w:rPr>
        <w:t xml:space="preserve"> </w:t>
      </w:r>
      <w:r w:rsidR="00983DCF" w:rsidRPr="00AE56A8">
        <w:rPr>
          <w:rFonts w:ascii="Times New Roman" w:hAnsi="Times New Roman" w:cs="Times New Roman"/>
          <w:sz w:val="24"/>
          <w:szCs w:val="24"/>
        </w:rPr>
        <w:t>from</w:t>
      </w:r>
      <w:r w:rsidRPr="00974E0C">
        <w:rPr>
          <w:rFonts w:ascii="Times New Roman" w:hAnsi="Times New Roman" w:cs="Times New Roman"/>
          <w:sz w:val="24"/>
          <w:szCs w:val="24"/>
        </w:rPr>
        <w:t xml:space="preserve"> the College of Agricultural Sciences</w:t>
      </w:r>
      <w:r w:rsidR="00A752B3">
        <w:rPr>
          <w:rFonts w:ascii="Times New Roman" w:hAnsi="Times New Roman" w:cs="Times New Roman"/>
          <w:sz w:val="24"/>
          <w:szCs w:val="24"/>
        </w:rPr>
        <w:t xml:space="preserve"> towards commercial applications</w:t>
      </w:r>
      <w:r w:rsidR="00F95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902" w:rsidRPr="00974E0C" w:rsidRDefault="00820902" w:rsidP="00974E0C">
      <w:pPr>
        <w:rPr>
          <w:rFonts w:ascii="Times New Roman" w:hAnsi="Times New Roman" w:cs="Times New Roman"/>
          <w:sz w:val="24"/>
          <w:szCs w:val="24"/>
        </w:rPr>
      </w:pPr>
      <w:r w:rsidRPr="00974E0C">
        <w:rPr>
          <w:rFonts w:ascii="Times New Roman" w:hAnsi="Times New Roman" w:cs="Times New Roman"/>
          <w:sz w:val="24"/>
          <w:szCs w:val="24"/>
        </w:rPr>
        <w:t xml:space="preserve">The </w:t>
      </w:r>
      <w:r w:rsidRPr="00974E0C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  <w:r w:rsidR="00452A83">
        <w:rPr>
          <w:rFonts w:ascii="Times New Roman" w:hAnsi="Times New Roman" w:cs="Times New Roman"/>
          <w:sz w:val="24"/>
          <w:szCs w:val="24"/>
        </w:rPr>
        <w:t xml:space="preserve"> of RAIN</w:t>
      </w:r>
      <w:r w:rsidRPr="00974E0C">
        <w:rPr>
          <w:rFonts w:ascii="Times New Roman" w:hAnsi="Times New Roman" w:cs="Times New Roman"/>
          <w:sz w:val="24"/>
          <w:szCs w:val="24"/>
        </w:rPr>
        <w:t xml:space="preserve"> is to provide financial support that will enable researchers to </w:t>
      </w:r>
      <w:r w:rsidR="00A752B3">
        <w:rPr>
          <w:rFonts w:ascii="Times New Roman" w:hAnsi="Times New Roman" w:cs="Times New Roman"/>
          <w:sz w:val="24"/>
          <w:szCs w:val="24"/>
        </w:rPr>
        <w:t xml:space="preserve">refine and strengthen technologies of promise, and </w:t>
      </w:r>
      <w:r w:rsidRPr="00974E0C">
        <w:rPr>
          <w:rFonts w:ascii="Times New Roman" w:hAnsi="Times New Roman" w:cs="Times New Roman"/>
          <w:sz w:val="24"/>
          <w:szCs w:val="24"/>
        </w:rPr>
        <w:t>realize the commercial potential of ongoing research projects.</w:t>
      </w:r>
    </w:p>
    <w:p w:rsidR="00097A34" w:rsidRDefault="00820902" w:rsidP="004D5849">
      <w:pPr>
        <w:rPr>
          <w:rFonts w:ascii="Times New Roman" w:eastAsia="Times New Roman" w:hAnsi="Times New Roman" w:cs="Times New Roman"/>
          <w:sz w:val="24"/>
          <w:szCs w:val="24"/>
        </w:rPr>
      </w:pPr>
      <w:r w:rsidRPr="00974E0C">
        <w:rPr>
          <w:rFonts w:ascii="Times New Roman" w:hAnsi="Times New Roman" w:cs="Times New Roman"/>
          <w:sz w:val="24"/>
          <w:szCs w:val="24"/>
        </w:rPr>
        <w:t xml:space="preserve">The </w:t>
      </w:r>
      <w:r w:rsidRPr="00974E0C">
        <w:rPr>
          <w:rFonts w:ascii="Times New Roman" w:hAnsi="Times New Roman" w:cs="Times New Roman"/>
          <w:b/>
          <w:sz w:val="24"/>
          <w:szCs w:val="24"/>
          <w:u w:val="single"/>
        </w:rPr>
        <w:t>impact</w:t>
      </w:r>
      <w:r w:rsidR="00452A83">
        <w:rPr>
          <w:rFonts w:ascii="Times New Roman" w:hAnsi="Times New Roman" w:cs="Times New Roman"/>
          <w:sz w:val="24"/>
          <w:szCs w:val="24"/>
        </w:rPr>
        <w:t xml:space="preserve"> of RAIN</w:t>
      </w:r>
      <w:r w:rsidRPr="00974E0C">
        <w:rPr>
          <w:rFonts w:ascii="Times New Roman" w:hAnsi="Times New Roman" w:cs="Times New Roman"/>
          <w:sz w:val="24"/>
          <w:szCs w:val="24"/>
        </w:rPr>
        <w:t xml:space="preserve"> is to </w:t>
      </w:r>
      <w:r w:rsidRPr="00974E0C">
        <w:rPr>
          <w:rFonts w:ascii="Times New Roman" w:eastAsia="Times New Roman" w:hAnsi="Times New Roman" w:cs="Times New Roman"/>
          <w:sz w:val="24"/>
          <w:szCs w:val="24"/>
        </w:rPr>
        <w:t>stimulate economic development through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transfer of</w:t>
      </w:r>
      <w:r w:rsidRPr="00E5490F">
        <w:rPr>
          <w:rFonts w:ascii="Times New Roman" w:eastAsia="Times New Roman" w:hAnsi="Times New Roman" w:cs="Times New Roman"/>
          <w:sz w:val="24"/>
          <w:szCs w:val="24"/>
        </w:rPr>
        <w:t xml:space="preserve"> technologies to the marketplace</w:t>
      </w:r>
      <w:r w:rsidR="00F95D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5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7FD" w:rsidRPr="005747FD" w:rsidRDefault="005747FD" w:rsidP="005747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FD">
        <w:rPr>
          <w:rFonts w:ascii="Times New Roman" w:eastAsia="Times New Roman" w:hAnsi="Times New Roman" w:cs="Times New Roman"/>
          <w:b/>
          <w:sz w:val="24"/>
          <w:szCs w:val="24"/>
        </w:rPr>
        <w:t>Applications</w:t>
      </w:r>
    </w:p>
    <w:p w:rsidR="0048783E" w:rsidRDefault="00D311DF" w:rsidP="004D584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</w:t>
      </w:r>
      <w:r w:rsidR="00A05A1E">
        <w:rPr>
          <w:rFonts w:ascii="Times New Roman" w:eastAsia="Times New Roman" w:hAnsi="Times New Roman" w:cs="Times New Roman"/>
          <w:sz w:val="24"/>
          <w:szCs w:val="24"/>
        </w:rPr>
        <w:t>sful applications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</w:t>
      </w:r>
      <w:r w:rsidR="00471586">
        <w:rPr>
          <w:rFonts w:ascii="Times New Roman" w:eastAsia="Times New Roman" w:hAnsi="Times New Roman" w:cs="Times New Roman"/>
          <w:sz w:val="24"/>
          <w:szCs w:val="24"/>
        </w:rPr>
        <w:t xml:space="preserve"> demonstrate that fundi</w:t>
      </w:r>
      <w:r>
        <w:rPr>
          <w:rFonts w:ascii="Times New Roman" w:eastAsia="Times New Roman" w:hAnsi="Times New Roman" w:cs="Times New Roman"/>
          <w:sz w:val="24"/>
          <w:szCs w:val="24"/>
        </w:rPr>
        <w:t>ng will signif</w:t>
      </w:r>
      <w:r w:rsidR="00796215">
        <w:rPr>
          <w:rFonts w:ascii="Times New Roman" w:eastAsia="Times New Roman" w:hAnsi="Times New Roman" w:cs="Times New Roman"/>
          <w:sz w:val="24"/>
          <w:szCs w:val="24"/>
        </w:rPr>
        <w:t>icantly advance</w:t>
      </w:r>
      <w:r w:rsidR="00471586"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search projects toward a commercial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 xml:space="preserve"> product</w:t>
      </w:r>
      <w:r w:rsidR="001A36AC">
        <w:rPr>
          <w:rFonts w:ascii="Times New Roman" w:eastAsia="Times New Roman" w:hAnsi="Times New Roman" w:cs="Times New Roman"/>
          <w:sz w:val="24"/>
          <w:szCs w:val="24"/>
        </w:rPr>
        <w:t xml:space="preserve"> or process</w:t>
      </w:r>
      <w:r w:rsidR="00471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36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046C7" w:rsidRPr="00A3171E">
        <w:rPr>
          <w:rFonts w:ascii="Times New Roman" w:eastAsia="Times New Roman" w:hAnsi="Times New Roman" w:cs="Times New Roman"/>
          <w:i/>
          <w:sz w:val="24"/>
          <w:szCs w:val="24"/>
        </w:rPr>
        <w:t>echnology</w:t>
      </w:r>
      <w:r w:rsidR="001A36AC" w:rsidRPr="00A317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1A36AC" w:rsidRPr="00A3171E">
        <w:rPr>
          <w:rFonts w:ascii="Times New Roman" w:eastAsia="Times New Roman" w:hAnsi="Times New Roman" w:cs="Times New Roman"/>
          <w:i/>
          <w:sz w:val="24"/>
          <w:szCs w:val="24"/>
        </w:rPr>
        <w:t xml:space="preserve">evelopment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1A36AC" w:rsidRPr="00A3171E">
        <w:rPr>
          <w:rFonts w:ascii="Times New Roman" w:eastAsia="Times New Roman" w:hAnsi="Times New Roman" w:cs="Times New Roman"/>
          <w:i/>
          <w:sz w:val="24"/>
          <w:szCs w:val="24"/>
        </w:rPr>
        <w:t>lan</w:t>
      </w:r>
      <w:r w:rsidR="0089338A" w:rsidRPr="006674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9338A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 xml:space="preserve"> describe the </w:t>
      </w:r>
      <w:r w:rsidR="00E25231" w:rsidRPr="006674AF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="001F17C9" w:rsidRPr="006674AF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667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231" w:rsidRPr="006674AF">
        <w:rPr>
          <w:rFonts w:ascii="Times New Roman" w:eastAsia="Times New Roman" w:hAnsi="Times New Roman" w:cs="Times New Roman"/>
          <w:sz w:val="24"/>
          <w:szCs w:val="24"/>
        </w:rPr>
        <w:t xml:space="preserve">to be performed </w:t>
      </w:r>
      <w:r w:rsidR="001F17C9" w:rsidRPr="006674A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25231" w:rsidRPr="006674AF">
        <w:rPr>
          <w:rFonts w:ascii="Times New Roman" w:eastAsia="Times New Roman" w:hAnsi="Times New Roman" w:cs="Times New Roman"/>
          <w:sz w:val="24"/>
          <w:szCs w:val="24"/>
        </w:rPr>
        <w:t>advance the</w:t>
      </w:r>
      <w:r w:rsidR="001F17C9" w:rsidRPr="006674AF">
        <w:rPr>
          <w:rFonts w:ascii="Times New Roman" w:eastAsia="Times New Roman" w:hAnsi="Times New Roman" w:cs="Times New Roman"/>
          <w:sz w:val="24"/>
          <w:szCs w:val="24"/>
        </w:rPr>
        <w:t xml:space="preserve"> technology </w:t>
      </w:r>
      <w:r w:rsidR="00E25231" w:rsidRPr="006674AF">
        <w:rPr>
          <w:rFonts w:ascii="Times New Roman" w:eastAsia="Times New Roman" w:hAnsi="Times New Roman" w:cs="Times New Roman"/>
          <w:sz w:val="24"/>
          <w:szCs w:val="24"/>
        </w:rPr>
        <w:t xml:space="preserve">toward </w:t>
      </w:r>
      <w:r w:rsidR="001F17C9" w:rsidRPr="006674AF"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E25231" w:rsidRPr="006674AF">
        <w:rPr>
          <w:rFonts w:ascii="Times New Roman" w:eastAsia="Times New Roman" w:hAnsi="Times New Roman" w:cs="Times New Roman"/>
          <w:sz w:val="24"/>
          <w:szCs w:val="24"/>
        </w:rPr>
        <w:t>ization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46C7" w:rsidRPr="009B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6AC"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r w:rsidR="00A046C7" w:rsidRPr="009B437B">
        <w:rPr>
          <w:rFonts w:ascii="Times New Roman" w:eastAsia="Times New Roman" w:hAnsi="Times New Roman" w:cs="Times New Roman"/>
          <w:sz w:val="24"/>
          <w:szCs w:val="24"/>
        </w:rPr>
        <w:t xml:space="preserve">Readiness </w:t>
      </w:r>
      <w:r w:rsidR="009B437B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216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6C7" w:rsidRPr="009B437B">
        <w:rPr>
          <w:rFonts w:ascii="Times New Roman" w:eastAsia="Times New Roman" w:hAnsi="Times New Roman" w:cs="Times New Roman"/>
          <w:sz w:val="24"/>
          <w:szCs w:val="24"/>
        </w:rPr>
        <w:t>will serve as the p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>rimary tool t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>o assess progress toward a viable product</w:t>
      </w:r>
      <w:r w:rsidR="001F17C9" w:rsidRPr="001F1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651C">
        <w:rPr>
          <w:rFonts w:ascii="Times New Roman" w:eastAsia="Times New Roman" w:hAnsi="Times New Roman" w:cs="Times New Roman"/>
          <w:sz w:val="24"/>
          <w:szCs w:val="24"/>
        </w:rPr>
        <w:t>(see Appendix 1)</w:t>
      </w:r>
      <w:r w:rsidR="00A046C7" w:rsidRPr="009B43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5B3" w:rsidRPr="009B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9F1">
        <w:rPr>
          <w:rFonts w:ascii="Times New Roman" w:eastAsia="Times New Roman" w:hAnsi="Times New Roman" w:cs="Times New Roman"/>
          <w:sz w:val="24"/>
          <w:szCs w:val="24"/>
        </w:rPr>
        <w:t>RAIN program targets</w:t>
      </w:r>
      <w:r w:rsidR="00CE00F8">
        <w:rPr>
          <w:rFonts w:ascii="Times New Roman" w:eastAsia="Times New Roman" w:hAnsi="Times New Roman" w:cs="Times New Roman"/>
          <w:sz w:val="24"/>
          <w:szCs w:val="24"/>
        </w:rPr>
        <w:t xml:space="preserve"> projects </w:t>
      </w:r>
      <w:r w:rsidR="004639F1">
        <w:rPr>
          <w:rFonts w:ascii="Times New Roman" w:eastAsia="Times New Roman" w:hAnsi="Times New Roman" w:cs="Times New Roman"/>
          <w:sz w:val="24"/>
          <w:szCs w:val="24"/>
        </w:rPr>
        <w:t xml:space="preserve">with TRL 4-7, </w:t>
      </w:r>
      <w:r w:rsidR="00B3387F">
        <w:rPr>
          <w:rFonts w:ascii="Times New Roman" w:eastAsia="Times New Roman" w:hAnsi="Times New Roman" w:cs="Times New Roman"/>
          <w:sz w:val="24"/>
          <w:szCs w:val="24"/>
        </w:rPr>
        <w:t xml:space="preserve">but to be considered </w:t>
      </w:r>
      <w:r w:rsidR="004639F1">
        <w:rPr>
          <w:rFonts w:ascii="Times New Roman" w:eastAsia="Times New Roman" w:hAnsi="Times New Roman" w:cs="Times New Roman"/>
          <w:sz w:val="24"/>
          <w:szCs w:val="24"/>
        </w:rPr>
        <w:t>must be TRL 3</w:t>
      </w:r>
      <w:r w:rsidR="0021651C" w:rsidRPr="001F17C9">
        <w:rPr>
          <w:rFonts w:ascii="Times New Roman" w:eastAsia="Times New Roman" w:hAnsi="Times New Roman" w:cs="Times New Roman"/>
          <w:sz w:val="24"/>
          <w:szCs w:val="24"/>
        </w:rPr>
        <w:t xml:space="preserve"> or greater</w:t>
      </w:r>
      <w:r w:rsidR="00E25231">
        <w:rPr>
          <w:rFonts w:ascii="Times New Roman" w:eastAsia="Times New Roman" w:hAnsi="Times New Roman" w:cs="Times New Roman"/>
          <w:sz w:val="24"/>
          <w:szCs w:val="24"/>
        </w:rPr>
        <w:t xml:space="preserve"> at the beginning of the project</w:t>
      </w:r>
      <w:r w:rsidR="00B3387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E25231">
        <w:rPr>
          <w:rFonts w:ascii="Times New Roman" w:eastAsia="Times New Roman" w:hAnsi="Times New Roman" w:cs="Times New Roman"/>
          <w:sz w:val="24"/>
          <w:szCs w:val="24"/>
        </w:rPr>
        <w:t xml:space="preserve"> show advancement to a higher TRL level</w:t>
      </w:r>
      <w:r w:rsidR="0021651C" w:rsidRPr="001F17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37B" w:rsidRPr="009B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87F">
        <w:rPr>
          <w:rFonts w:ascii="Times New Roman" w:eastAsia="Times New Roman" w:hAnsi="Times New Roman" w:cs="Times New Roman"/>
          <w:sz w:val="24"/>
          <w:szCs w:val="24"/>
        </w:rPr>
        <w:t>A discussion</w:t>
      </w:r>
      <w:r w:rsidR="001D2E40">
        <w:rPr>
          <w:rFonts w:ascii="Times New Roman" w:eastAsia="Times New Roman" w:hAnsi="Times New Roman" w:cs="Times New Roman"/>
          <w:sz w:val="24"/>
          <w:szCs w:val="24"/>
        </w:rPr>
        <w:t xml:space="preserve"> of how the proposed Technology Development Plan addresses key commercial questions should be included.</w:t>
      </w:r>
    </w:p>
    <w:p w:rsidR="001A36AC" w:rsidRDefault="0048783E" w:rsidP="004D584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3171E">
        <w:rPr>
          <w:rFonts w:ascii="Times New Roman" w:eastAsia="Times New Roman" w:hAnsi="Times New Roman" w:cs="Times New Roman"/>
          <w:i/>
          <w:sz w:val="24"/>
          <w:szCs w:val="24"/>
        </w:rPr>
        <w:t xml:space="preserve">ommercialization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3171E">
        <w:rPr>
          <w:rFonts w:ascii="Times New Roman" w:eastAsia="Times New Roman" w:hAnsi="Times New Roman" w:cs="Times New Roman"/>
          <w:i/>
          <w:sz w:val="24"/>
          <w:szCs w:val="24"/>
        </w:rPr>
        <w:t>atew</w:t>
      </w:r>
      <w:r w:rsidR="00B20BC0" w:rsidRPr="00A3171E">
        <w:rPr>
          <w:rFonts w:ascii="Times New Roman" w:eastAsia="Times New Roman" w:hAnsi="Times New Roman" w:cs="Times New Roman"/>
          <w:i/>
          <w:sz w:val="24"/>
          <w:szCs w:val="24"/>
        </w:rPr>
        <w:t xml:space="preserve">ay </w:t>
      </w:r>
      <w:r w:rsidR="00E25231" w:rsidRPr="00A3171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B20BC0" w:rsidRPr="00A3171E">
        <w:rPr>
          <w:rFonts w:ascii="Times New Roman" w:eastAsia="Times New Roman" w:hAnsi="Times New Roman" w:cs="Times New Roman"/>
          <w:i/>
          <w:sz w:val="24"/>
          <w:szCs w:val="24"/>
        </w:rPr>
        <w:t>lan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 xml:space="preserve"> brief business model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describe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the research team creates, delivers, and 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>captures value from the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363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975D3">
        <w:rPr>
          <w:rFonts w:ascii="Times New Roman" w:eastAsia="Times New Roman" w:hAnsi="Times New Roman" w:cs="Times New Roman"/>
          <w:sz w:val="24"/>
          <w:szCs w:val="24"/>
        </w:rPr>
        <w:t xml:space="preserve"> plan should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BC0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overall strategy to commercialize the technology both during and after the funding period</w:t>
      </w:r>
      <w:r w:rsidR="0021651C">
        <w:rPr>
          <w:rFonts w:ascii="Times New Roman" w:eastAsia="Times New Roman" w:hAnsi="Times New Roman" w:cs="Times New Roman"/>
          <w:sz w:val="24"/>
          <w:szCs w:val="24"/>
        </w:rPr>
        <w:t xml:space="preserve"> (see Appendix 2</w:t>
      </w:r>
      <w:r w:rsidR="00E25231">
        <w:rPr>
          <w:rFonts w:ascii="Times New Roman" w:eastAsia="Times New Roman" w:hAnsi="Times New Roman" w:cs="Times New Roman"/>
          <w:sz w:val="24"/>
          <w:szCs w:val="24"/>
        </w:rPr>
        <w:t xml:space="preserve"> for recommended topics</w:t>
      </w:r>
      <w:r w:rsidR="002165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7F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231">
        <w:rPr>
          <w:rFonts w:ascii="Times New Roman" w:eastAsia="Times New Roman" w:hAnsi="Times New Roman" w:cs="Times New Roman"/>
          <w:sz w:val="24"/>
          <w:szCs w:val="24"/>
        </w:rPr>
        <w:t xml:space="preserve">While applicants are not expected to have a detailed business plan at this stage, the proposal should demonstrate an understanding of issues that relate to commercial relevancy. </w:t>
      </w:r>
    </w:p>
    <w:p w:rsidR="003E57BB" w:rsidRPr="001A36AC" w:rsidRDefault="001A36AC" w:rsidP="001A36A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funding period, t</w:t>
      </w:r>
      <w:r w:rsidR="00F42A83" w:rsidRPr="00AA7C27">
        <w:rPr>
          <w:rFonts w:ascii="Times New Roman" w:eastAsia="Times New Roman" w:hAnsi="Times New Roman" w:cs="Times New Roman"/>
          <w:sz w:val="24"/>
          <w:szCs w:val="24"/>
        </w:rPr>
        <w:t>he E&amp;I Program will assist grantees in engaging appropriate</w:t>
      </w:r>
      <w:r w:rsidR="00340994">
        <w:rPr>
          <w:rFonts w:ascii="Times New Roman" w:eastAsia="Times New Roman" w:hAnsi="Times New Roman" w:cs="Times New Roman"/>
          <w:sz w:val="24"/>
          <w:szCs w:val="24"/>
        </w:rPr>
        <w:t xml:space="preserve"> mentors</w:t>
      </w:r>
      <w:r w:rsidR="00A05A1E">
        <w:rPr>
          <w:rFonts w:ascii="Times New Roman" w:eastAsia="Times New Roman" w:hAnsi="Times New Roman" w:cs="Times New Roman"/>
          <w:sz w:val="24"/>
          <w:szCs w:val="24"/>
        </w:rPr>
        <w:t>, 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commercialization</w:t>
      </w:r>
      <w:r w:rsidR="00C17494">
        <w:rPr>
          <w:rFonts w:ascii="Times New Roman" w:eastAsia="Times New Roman" w:hAnsi="Times New Roman" w:cs="Times New Roman"/>
          <w:sz w:val="24"/>
          <w:szCs w:val="24"/>
        </w:rPr>
        <w:t xml:space="preserve"> training opportunities,</w:t>
      </w:r>
      <w:r w:rsidR="0034099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42A83" w:rsidRPr="00AA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A1E">
        <w:rPr>
          <w:rFonts w:ascii="Times New Roman" w:eastAsia="Times New Roman" w:hAnsi="Times New Roman" w:cs="Times New Roman"/>
          <w:sz w:val="24"/>
          <w:szCs w:val="24"/>
        </w:rPr>
        <w:t xml:space="preserve">aid in </w:t>
      </w:r>
      <w:r w:rsidR="00C17494">
        <w:rPr>
          <w:rFonts w:ascii="Times New Roman" w:eastAsia="Times New Roman" w:hAnsi="Times New Roman" w:cs="Times New Roman"/>
          <w:sz w:val="24"/>
          <w:szCs w:val="24"/>
        </w:rPr>
        <w:t xml:space="preserve">establishing </w:t>
      </w:r>
      <w:r w:rsidR="00F42A83" w:rsidRPr="00AA7C27">
        <w:rPr>
          <w:rFonts w:ascii="Times New Roman" w:eastAsia="Times New Roman" w:hAnsi="Times New Roman" w:cs="Times New Roman"/>
          <w:sz w:val="24"/>
          <w:szCs w:val="24"/>
        </w:rPr>
        <w:t>industry partners</w:t>
      </w:r>
      <w:r w:rsidR="00C17494">
        <w:rPr>
          <w:rFonts w:ascii="Times New Roman" w:eastAsia="Times New Roman" w:hAnsi="Times New Roman" w:cs="Times New Roman"/>
          <w:sz w:val="24"/>
          <w:szCs w:val="24"/>
        </w:rPr>
        <w:t>hips</w:t>
      </w:r>
      <w:r w:rsidR="00F42A83" w:rsidRPr="00AA7C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57BB" w:rsidRPr="000E19F2">
        <w:rPr>
          <w:rFonts w:ascii="Times New Roman" w:eastAsia="Times New Roman" w:hAnsi="Times New Roman" w:cs="Times New Roman"/>
          <w:sz w:val="24"/>
          <w:szCs w:val="24"/>
        </w:rPr>
        <w:t xml:space="preserve">Awardees are expected to </w:t>
      </w:r>
      <w:r w:rsidR="008818F4">
        <w:rPr>
          <w:rFonts w:ascii="Times New Roman" w:eastAsia="Times New Roman" w:hAnsi="Times New Roman" w:cs="Times New Roman"/>
          <w:sz w:val="24"/>
          <w:szCs w:val="24"/>
        </w:rPr>
        <w:t xml:space="preserve">file an Invention Disclosure </w:t>
      </w:r>
      <w:r w:rsidR="003E57BB" w:rsidRPr="000E19F2">
        <w:rPr>
          <w:rFonts w:ascii="Times New Roman" w:eastAsia="Times New Roman" w:hAnsi="Times New Roman" w:cs="Times New Roman"/>
          <w:sz w:val="24"/>
          <w:szCs w:val="24"/>
        </w:rPr>
        <w:t xml:space="preserve">with the Penn State Office of Technology Management </w:t>
      </w:r>
      <w:r w:rsidR="008818F4">
        <w:rPr>
          <w:rFonts w:ascii="Times New Roman" w:eastAsia="Times New Roman" w:hAnsi="Times New Roman" w:cs="Times New Roman"/>
          <w:sz w:val="24"/>
          <w:szCs w:val="24"/>
        </w:rPr>
        <w:t>during the first quarter of the project if a disclosure was not filed previously</w:t>
      </w:r>
      <w:r w:rsidR="0025363B" w:rsidRPr="000E19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4BA">
        <w:rPr>
          <w:rFonts w:ascii="Times New Roman" w:eastAsia="Times New Roman" w:hAnsi="Times New Roman" w:cs="Times New Roman"/>
          <w:sz w:val="24"/>
          <w:szCs w:val="24"/>
        </w:rPr>
        <w:t xml:space="preserve"> Projects receiving matching funds from the University Proof of Concept Fund (discussed below) will receive additional market assessment support from the University Proof of </w:t>
      </w:r>
      <w:r w:rsidR="000B00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1164BA">
        <w:rPr>
          <w:rFonts w:ascii="Times New Roman" w:eastAsia="Times New Roman" w:hAnsi="Times New Roman" w:cs="Times New Roman"/>
          <w:sz w:val="24"/>
          <w:szCs w:val="24"/>
        </w:rPr>
        <w:t>elevancy program run through Smeal Business School.</w:t>
      </w:r>
    </w:p>
    <w:p w:rsidR="00CE10CC" w:rsidRDefault="00F02A87" w:rsidP="003E57B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F02A87">
        <w:rPr>
          <w:rFonts w:ascii="Times New Roman" w:hAnsi="Times New Roman" w:cs="Times New Roman"/>
          <w:b/>
          <w:sz w:val="24"/>
          <w:szCs w:val="24"/>
        </w:rPr>
        <w:t>Proposal Concept Note</w:t>
      </w:r>
      <w:r w:rsidR="004F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85" w:rsidRPr="004F2385">
        <w:rPr>
          <w:rFonts w:ascii="Times New Roman" w:hAnsi="Times New Roman" w:cs="Times New Roman"/>
          <w:sz w:val="24"/>
          <w:szCs w:val="24"/>
        </w:rPr>
        <w:t>(200 word</w:t>
      </w:r>
      <w:r w:rsidR="004F2385">
        <w:rPr>
          <w:rFonts w:ascii="Times New Roman" w:hAnsi="Times New Roman" w:cs="Times New Roman"/>
          <w:sz w:val="24"/>
          <w:szCs w:val="24"/>
        </w:rPr>
        <w:t>s</w:t>
      </w:r>
      <w:r w:rsidR="004F2385" w:rsidRPr="004F2385">
        <w:rPr>
          <w:rFonts w:ascii="Times New Roman" w:hAnsi="Times New Roman" w:cs="Times New Roman"/>
          <w:sz w:val="24"/>
          <w:szCs w:val="24"/>
        </w:rPr>
        <w:t xml:space="preserve"> maximum)</w:t>
      </w:r>
      <w:r w:rsidRPr="004F2385">
        <w:rPr>
          <w:rFonts w:ascii="Times New Roman" w:eastAsia="Times New Roman" w:hAnsi="Times New Roman" w:cs="Times New Roman"/>
          <w:sz w:val="24"/>
          <w:szCs w:val="24"/>
        </w:rPr>
        <w:br/>
      </w:r>
      <w:r w:rsidRPr="00F02A87"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Concept Notes will be </w:t>
      </w:r>
      <w:r w:rsidR="0094308B">
        <w:rPr>
          <w:rFonts w:ascii="Times New Roman" w:eastAsia="Times New Roman" w:hAnsi="Times New Roman" w:cs="Times New Roman"/>
          <w:sz w:val="24"/>
          <w:szCs w:val="24"/>
        </w:rPr>
        <w:t>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E&amp;I Program</w:t>
      </w:r>
      <w:r w:rsidR="0094308B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provide feedback</w:t>
      </w:r>
      <w:r w:rsidR="005A05E4">
        <w:rPr>
          <w:rFonts w:ascii="Times New Roman" w:eastAsia="Times New Roman" w:hAnsi="Times New Roman" w:cs="Times New Roman"/>
          <w:sz w:val="24"/>
          <w:szCs w:val="24"/>
        </w:rPr>
        <w:t xml:space="preserve"> on project suitability and approach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prior to </w:t>
      </w:r>
      <w:r w:rsidR="004F2385">
        <w:rPr>
          <w:rFonts w:ascii="Times New Roman" w:eastAsia="Times New Roman" w:hAnsi="Times New Roman" w:cs="Times New Roman"/>
          <w:sz w:val="24"/>
          <w:szCs w:val="24"/>
        </w:rPr>
        <w:t xml:space="preserve">submitting the </w:t>
      </w:r>
      <w:r>
        <w:rPr>
          <w:rFonts w:ascii="Times New Roman" w:eastAsia="Times New Roman" w:hAnsi="Times New Roman" w:cs="Times New Roman"/>
          <w:sz w:val="24"/>
          <w:szCs w:val="24"/>
        </w:rPr>
        <w:t>full proposal.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85" w:rsidRPr="004F2385">
        <w:rPr>
          <w:rFonts w:ascii="Times New Roman" w:hAnsi="Times New Roman" w:cs="Times New Roman"/>
          <w:sz w:val="24"/>
          <w:szCs w:val="24"/>
        </w:rPr>
        <w:t>The components of the Proposal Narrative (see full proposal instructions) can serve as a guideline when preparing the Proposal Concept Note.</w:t>
      </w:r>
      <w:r w:rsidR="004F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85">
        <w:rPr>
          <w:rFonts w:ascii="Times New Roman" w:hAnsi="Times New Roman" w:cs="Times New Roman"/>
          <w:sz w:val="24"/>
          <w:szCs w:val="24"/>
        </w:rPr>
        <w:t>Submitting</w:t>
      </w:r>
      <w:r w:rsidR="00BF1094">
        <w:rPr>
          <w:rFonts w:ascii="Times New Roman" w:hAnsi="Times New Roman" w:cs="Times New Roman"/>
          <w:sz w:val="24"/>
          <w:szCs w:val="24"/>
        </w:rPr>
        <w:t xml:space="preserve"> </w:t>
      </w:r>
      <w:r w:rsidR="002B12F0">
        <w:rPr>
          <w:rFonts w:ascii="Times New Roman" w:hAnsi="Times New Roman" w:cs="Times New Roman"/>
          <w:sz w:val="24"/>
          <w:szCs w:val="24"/>
        </w:rPr>
        <w:t>a Proposal Concept</w:t>
      </w:r>
      <w:r>
        <w:rPr>
          <w:rFonts w:ascii="Times New Roman" w:hAnsi="Times New Roman" w:cs="Times New Roman"/>
          <w:sz w:val="24"/>
          <w:szCs w:val="24"/>
        </w:rPr>
        <w:t xml:space="preserve"> Note summarizing the project</w:t>
      </w:r>
      <w:r w:rsidR="008C0EF7">
        <w:rPr>
          <w:rFonts w:ascii="Times New Roman" w:hAnsi="Times New Roman" w:cs="Times New Roman"/>
          <w:sz w:val="24"/>
          <w:szCs w:val="24"/>
        </w:rPr>
        <w:t xml:space="preserve"> </w:t>
      </w:r>
      <w:r w:rsidR="00BF1094">
        <w:rPr>
          <w:rFonts w:ascii="Times New Roman" w:hAnsi="Times New Roman" w:cs="Times New Roman"/>
          <w:sz w:val="24"/>
          <w:szCs w:val="24"/>
        </w:rPr>
        <w:t>is strongly recommended</w:t>
      </w:r>
      <w:r w:rsidR="00CE10CC">
        <w:rPr>
          <w:rFonts w:ascii="Times New Roman" w:hAnsi="Times New Roman" w:cs="Times New Roman"/>
          <w:sz w:val="24"/>
          <w:szCs w:val="24"/>
        </w:rPr>
        <w:t xml:space="preserve">, but not required, and submitted </w:t>
      </w:r>
      <w:r w:rsidR="00CE10CC" w:rsidRPr="00D81CF1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E10CC">
        <w:rPr>
          <w:rFonts w:ascii="Times New Roman" w:eastAsia="Times New Roman" w:hAnsi="Times New Roman" w:cs="Times New Roman"/>
          <w:sz w:val="24"/>
          <w:szCs w:val="24"/>
        </w:rPr>
        <w:t xml:space="preserve"> 5:00pm on</w:t>
      </w:r>
      <w:r w:rsidR="00CE10CC" w:rsidRPr="00D81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0CC" w:rsidRPr="00D81CF1">
        <w:rPr>
          <w:rFonts w:ascii="Times New Roman" w:eastAsia="Times New Roman" w:hAnsi="Times New Roman" w:cs="Times New Roman"/>
          <w:b/>
          <w:sz w:val="24"/>
          <w:szCs w:val="24"/>
        </w:rPr>
        <w:t>Monday, February 1</w:t>
      </w:r>
      <w:r w:rsidR="00CE10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E10CC" w:rsidRPr="00D81CF1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CE10C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E10CC" w:rsidRPr="00D81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35F" w:rsidRPr="005B635F" w:rsidRDefault="005B635F" w:rsidP="003E57B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B635F">
        <w:rPr>
          <w:rFonts w:ascii="Times New Roman" w:hAnsi="Times New Roman" w:cs="Times New Roman"/>
          <w:sz w:val="24"/>
          <w:szCs w:val="24"/>
        </w:rPr>
        <w:t>Full</w:t>
      </w:r>
      <w:r w:rsidR="004F2385">
        <w:rPr>
          <w:rFonts w:ascii="Times New Roman" w:hAnsi="Times New Roman" w:cs="Times New Roman"/>
          <w:sz w:val="24"/>
          <w:szCs w:val="24"/>
        </w:rPr>
        <w:t xml:space="preserve"> proposals must be submitted as a unified </w:t>
      </w:r>
      <w:r w:rsidRPr="005B635F">
        <w:rPr>
          <w:rFonts w:ascii="Times New Roman" w:hAnsi="Times New Roman" w:cs="Times New Roman"/>
          <w:sz w:val="24"/>
          <w:szCs w:val="24"/>
        </w:rPr>
        <w:t xml:space="preserve">PDF by 5:00pm on </w:t>
      </w:r>
      <w:r w:rsidR="00386714"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B6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March 1</w:t>
      </w:r>
      <w:r w:rsidR="0012030D">
        <w:rPr>
          <w:rFonts w:ascii="Times New Roman" w:hAnsi="Times New Roman" w:cs="Times New Roman"/>
          <w:b/>
          <w:sz w:val="24"/>
          <w:szCs w:val="24"/>
        </w:rPr>
        <w:t>6</w:t>
      </w:r>
      <w:r w:rsidRPr="005B635F">
        <w:rPr>
          <w:rFonts w:ascii="Times New Roman" w:hAnsi="Times New Roman" w:cs="Times New Roman"/>
          <w:b/>
          <w:sz w:val="24"/>
          <w:szCs w:val="24"/>
        </w:rPr>
        <w:t>, 201</w:t>
      </w:r>
      <w:r w:rsidR="0012030D">
        <w:rPr>
          <w:rFonts w:ascii="Times New Roman" w:hAnsi="Times New Roman" w:cs="Times New Roman"/>
          <w:b/>
          <w:sz w:val="24"/>
          <w:szCs w:val="24"/>
        </w:rPr>
        <w:t>8</w:t>
      </w:r>
      <w:r w:rsidRPr="005B635F">
        <w:rPr>
          <w:rFonts w:ascii="Times New Roman" w:hAnsi="Times New Roman" w:cs="Times New Roman"/>
          <w:sz w:val="24"/>
          <w:szCs w:val="24"/>
        </w:rPr>
        <w:t xml:space="preserve"> to the Office of Research and Graduate Education (</w:t>
      </w:r>
      <w:hyperlink r:id="rId8" w:history="1">
        <w:r w:rsidRPr="005B63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agresearch@psu.edu</w:t>
        </w:r>
      </w:hyperlink>
      <w:r w:rsidRPr="005B63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1CF1" w:rsidRDefault="00D81CF1" w:rsidP="003E57B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7A34" w:rsidRDefault="005B635F" w:rsidP="003E57B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Full proposals </w:t>
      </w:r>
      <w:r w:rsidR="00AC47A8" w:rsidRPr="00AC47A8">
        <w:rPr>
          <w:rFonts w:ascii="Times New Roman" w:eastAsia="Times New Roman" w:hAnsi="Times New Roman" w:cs="Times New Roman"/>
          <w:sz w:val="24"/>
          <w:szCs w:val="24"/>
        </w:rPr>
        <w:t>must include to following components:</w:t>
      </w:r>
    </w:p>
    <w:p w:rsidR="00097A34" w:rsidRDefault="005B36D1" w:rsidP="004D5849">
      <w:pPr>
        <w:tabs>
          <w:tab w:val="left" w:pos="45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7A8" w:rsidRPr="00AC47A8">
        <w:rPr>
          <w:rFonts w:ascii="Times New Roman" w:eastAsia="Times New Roman" w:hAnsi="Times New Roman" w:cs="Times New Roman"/>
          <w:b/>
          <w:sz w:val="24"/>
          <w:szCs w:val="24"/>
        </w:rPr>
        <w:t>Title &amp; Project Summary Page</w:t>
      </w:r>
      <w:r w:rsidR="008712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47A8" w:rsidRPr="00AC47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12F3">
        <w:rPr>
          <w:rFonts w:ascii="Times New Roman" w:eastAsia="Times New Roman" w:hAnsi="Times New Roman" w:cs="Times New Roman"/>
          <w:sz w:val="24"/>
          <w:szCs w:val="24"/>
        </w:rPr>
        <w:t xml:space="preserve">1 page: </w:t>
      </w:r>
      <w:r w:rsidR="00AC47A8" w:rsidRPr="00AC47A8">
        <w:rPr>
          <w:rFonts w:ascii="Times New Roman" w:eastAsia="Times New Roman" w:hAnsi="Times New Roman" w:cs="Times New Roman"/>
          <w:sz w:val="24"/>
          <w:szCs w:val="24"/>
        </w:rPr>
        <w:t>see attached form)</w:t>
      </w:r>
    </w:p>
    <w:p w:rsidR="00097A34" w:rsidRDefault="005B36D1" w:rsidP="005B36D1">
      <w:pPr>
        <w:tabs>
          <w:tab w:val="left" w:pos="450"/>
        </w:tabs>
        <w:spacing w:after="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7A8" w:rsidRPr="00AC47A8">
        <w:rPr>
          <w:rFonts w:ascii="Times New Roman" w:eastAsia="Times New Roman" w:hAnsi="Times New Roman" w:cs="Times New Roman"/>
          <w:b/>
          <w:sz w:val="24"/>
          <w:szCs w:val="24"/>
        </w:rPr>
        <w:t xml:space="preserve">Proposal Narrative </w:t>
      </w:r>
      <w:r w:rsidR="00AC47A8">
        <w:rPr>
          <w:rFonts w:ascii="Times New Roman" w:eastAsia="Times New Roman" w:hAnsi="Times New Roman" w:cs="Times New Roman"/>
          <w:sz w:val="24"/>
          <w:szCs w:val="24"/>
        </w:rPr>
        <w:t>(5 pages</w:t>
      </w:r>
      <w:r w:rsidR="008712F3">
        <w:rPr>
          <w:rFonts w:ascii="Times New Roman" w:eastAsia="Times New Roman" w:hAnsi="Times New Roman" w:cs="Times New Roman"/>
          <w:sz w:val="24"/>
          <w:szCs w:val="24"/>
        </w:rPr>
        <w:t xml:space="preserve"> maximum</w:t>
      </w:r>
      <w:r w:rsidR="00AC47A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7A34" w:rsidRDefault="00C81D81" w:rsidP="001E5CD9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E5CD9">
        <w:rPr>
          <w:rFonts w:ascii="Times New Roman" w:eastAsia="Times New Roman" w:hAnsi="Times New Roman" w:cs="Times New Roman"/>
          <w:sz w:val="24"/>
          <w:szCs w:val="24"/>
          <w:u w:val="single"/>
        </w:rPr>
        <w:t>Background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94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25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80125">
        <w:rPr>
          <w:rFonts w:ascii="Times New Roman" w:eastAsia="Times New Roman" w:hAnsi="Times New Roman" w:cs="Times New Roman"/>
          <w:i/>
          <w:sz w:val="24"/>
          <w:szCs w:val="24"/>
        </w:rPr>
        <w:t>summarize the r</w:t>
      </w:r>
      <w:r w:rsidR="00C94039" w:rsidRPr="00C94039">
        <w:rPr>
          <w:rFonts w:ascii="Times New Roman" w:eastAsia="Times New Roman" w:hAnsi="Times New Roman" w:cs="Times New Roman"/>
          <w:i/>
          <w:sz w:val="24"/>
          <w:szCs w:val="24"/>
        </w:rPr>
        <w:t>esearch progress to date,</w:t>
      </w:r>
      <w:r w:rsidR="00A80125">
        <w:rPr>
          <w:rFonts w:ascii="Times New Roman" w:eastAsia="Times New Roman" w:hAnsi="Times New Roman" w:cs="Times New Roman"/>
          <w:i/>
          <w:sz w:val="24"/>
          <w:szCs w:val="24"/>
        </w:rPr>
        <w:t xml:space="preserve"> including</w:t>
      </w:r>
      <w:r w:rsidR="00C94039" w:rsidRPr="00C940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0125">
        <w:rPr>
          <w:rFonts w:ascii="Times New Roman" w:eastAsia="Times New Roman" w:hAnsi="Times New Roman" w:cs="Times New Roman"/>
          <w:i/>
          <w:sz w:val="24"/>
          <w:szCs w:val="24"/>
        </w:rPr>
        <w:t>a clear statement of the problem</w:t>
      </w:r>
      <w:r w:rsidR="00C94039" w:rsidRPr="00C94039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="00A80125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C94039" w:rsidRPr="00C94039">
        <w:rPr>
          <w:rFonts w:ascii="Times New Roman" w:eastAsia="Times New Roman" w:hAnsi="Times New Roman" w:cs="Times New Roman"/>
          <w:i/>
          <w:sz w:val="24"/>
          <w:szCs w:val="24"/>
        </w:rPr>
        <w:t>market opportunity the research is addressing</w:t>
      </w:r>
      <w:r w:rsidR="004F23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97A34" w:rsidRPr="00C17494" w:rsidRDefault="001A36AC" w:rsidP="00C174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Technology </w:t>
      </w:r>
      <w:r w:rsidR="00C17494">
        <w:rPr>
          <w:rFonts w:ascii="Times New Roman" w:eastAsia="Times New Roman" w:hAnsi="Times New Roman" w:cs="Times New Roman"/>
          <w:sz w:val="24"/>
          <w:szCs w:val="24"/>
          <w:u w:val="single"/>
        </w:rPr>
        <w:t>development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plan</w:t>
      </w:r>
      <w:r w:rsidR="00C94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1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25" w:rsidRPr="00C17494">
        <w:rPr>
          <w:rFonts w:ascii="Times New Roman" w:eastAsia="Times New Roman" w:hAnsi="Times New Roman" w:cs="Times New Roman"/>
          <w:i/>
          <w:sz w:val="24"/>
          <w:szCs w:val="24"/>
        </w:rPr>
        <w:t xml:space="preserve">outline the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>proposed project scope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developing your technology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>towards commercialization</w:t>
      </w:r>
      <w:r w:rsidR="009B437B" w:rsidRPr="00C174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80125" w:rsidRPr="00C1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25" w:rsidRPr="00C17494"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 w:rsidR="00C17494" w:rsidRPr="00C17494">
        <w:rPr>
          <w:rFonts w:ascii="Times New Roman" w:eastAsia="Times New Roman" w:hAnsi="Times New Roman" w:cs="Times New Roman"/>
          <w:i/>
          <w:sz w:val="24"/>
          <w:szCs w:val="24"/>
        </w:rPr>
        <w:t xml:space="preserve"> TRL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>levels</w:t>
      </w:r>
      <w:r w:rsidR="00E25231"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E25231">
        <w:rPr>
          <w:rFonts w:ascii="Times New Roman" w:eastAsia="Times New Roman" w:hAnsi="Times New Roman" w:cs="Times New Roman"/>
          <w:i/>
          <w:sz w:val="24"/>
          <w:szCs w:val="24"/>
        </w:rPr>
        <w:t xml:space="preserve">beginning and end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 xml:space="preserve">(anticipated) </w:t>
      </w:r>
      <w:r w:rsidR="00E25231">
        <w:rPr>
          <w:rFonts w:ascii="Times New Roman" w:eastAsia="Times New Roman" w:hAnsi="Times New Roman" w:cs="Times New Roman"/>
          <w:i/>
          <w:sz w:val="24"/>
          <w:szCs w:val="24"/>
        </w:rPr>
        <w:t>of the project</w:t>
      </w:r>
      <w:r w:rsidR="00C17494" w:rsidRPr="00C174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80125" w:rsidRPr="00C17494">
        <w:rPr>
          <w:rFonts w:ascii="Times New Roman" w:eastAsia="Times New Roman" w:hAnsi="Times New Roman" w:cs="Times New Roman"/>
          <w:i/>
          <w:sz w:val="24"/>
          <w:szCs w:val="24"/>
        </w:rPr>
        <w:t xml:space="preserve"> milestone</w:t>
      </w:r>
      <w:r w:rsidR="009B437B" w:rsidRPr="00C1749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174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B437B" w:rsidRPr="00C17494">
        <w:rPr>
          <w:rFonts w:ascii="Times New Roman" w:eastAsia="Times New Roman" w:hAnsi="Times New Roman" w:cs="Times New Roman"/>
          <w:i/>
          <w:sz w:val="24"/>
          <w:szCs w:val="24"/>
        </w:rPr>
        <w:t xml:space="preserve"> and a schedule of</w:t>
      </w:r>
      <w:r w:rsidR="00A80125" w:rsidRPr="00C17494">
        <w:rPr>
          <w:rFonts w:ascii="Times New Roman" w:eastAsia="Times New Roman" w:hAnsi="Times New Roman" w:cs="Times New Roman"/>
          <w:i/>
          <w:sz w:val="24"/>
          <w:szCs w:val="24"/>
        </w:rPr>
        <w:t xml:space="preserve"> deliverables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 xml:space="preserve"> for each quarter</w:t>
      </w:r>
      <w:r w:rsidR="001D2E40">
        <w:rPr>
          <w:rFonts w:ascii="Times New Roman" w:eastAsia="Times New Roman" w:hAnsi="Times New Roman" w:cs="Times New Roman"/>
          <w:i/>
          <w:sz w:val="24"/>
          <w:szCs w:val="24"/>
        </w:rPr>
        <w:t>. Identify the link between proposed research and commercial application.</w:t>
      </w:r>
    </w:p>
    <w:p w:rsidR="00097A34" w:rsidRDefault="00D30F4C" w:rsidP="009B437B">
      <w:pPr>
        <w:pStyle w:val="ListParagraph"/>
        <w:numPr>
          <w:ilvl w:val="0"/>
          <w:numId w:val="2"/>
        </w:numPr>
        <w:tabs>
          <w:tab w:val="left" w:pos="450"/>
        </w:tabs>
        <w:spacing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E5CD9">
        <w:rPr>
          <w:rFonts w:ascii="Times New Roman" w:eastAsia="Times New Roman" w:hAnsi="Times New Roman" w:cs="Times New Roman"/>
          <w:sz w:val="24"/>
          <w:szCs w:val="24"/>
          <w:u w:val="single"/>
        </w:rPr>
        <w:t>Commercialization</w:t>
      </w:r>
      <w:r w:rsidR="003C59E1" w:rsidRPr="001E5C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gateway</w:t>
      </w:r>
      <w:r w:rsidR="009825B3" w:rsidRPr="001E5C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80125" w:rsidRPr="001E5CD9">
        <w:rPr>
          <w:rFonts w:ascii="Times New Roman" w:eastAsia="Times New Roman" w:hAnsi="Times New Roman" w:cs="Times New Roman"/>
          <w:sz w:val="24"/>
          <w:szCs w:val="24"/>
          <w:u w:val="single"/>
        </w:rPr>
        <w:t>plan</w:t>
      </w:r>
      <w:r w:rsidR="00A8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8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 xml:space="preserve">outline </w:t>
      </w:r>
      <w:r w:rsidR="00C81D81">
        <w:rPr>
          <w:rFonts w:ascii="Times New Roman" w:eastAsia="Times New Roman" w:hAnsi="Times New Roman" w:cs="Times New Roman"/>
          <w:i/>
          <w:sz w:val="24"/>
          <w:szCs w:val="24"/>
        </w:rPr>
        <w:t xml:space="preserve">a business model 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8818F4" w:rsidRPr="00C81D81">
        <w:rPr>
          <w:rFonts w:ascii="Times New Roman" w:eastAsia="Times New Roman" w:hAnsi="Times New Roman" w:cs="Times New Roman"/>
          <w:i/>
          <w:sz w:val="24"/>
          <w:szCs w:val="24"/>
        </w:rPr>
        <w:t>escrib</w:t>
      </w:r>
      <w:r w:rsidR="008818F4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 w:rsidR="008818F4" w:rsidRPr="00C81D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1D81" w:rsidRPr="00C81D81">
        <w:rPr>
          <w:rFonts w:ascii="Times New Roman" w:eastAsia="Times New Roman" w:hAnsi="Times New Roman" w:cs="Times New Roman"/>
          <w:i/>
          <w:sz w:val="24"/>
          <w:szCs w:val="24"/>
        </w:rPr>
        <w:t>the overall strategy to commercialize the technology both during and after the funding per</w:t>
      </w:r>
      <w:r w:rsidR="00C81D81" w:rsidRPr="00076B83">
        <w:rPr>
          <w:rFonts w:ascii="Times New Roman" w:eastAsia="Times New Roman" w:hAnsi="Times New Roman" w:cs="Times New Roman"/>
          <w:i/>
          <w:sz w:val="24"/>
          <w:szCs w:val="24"/>
        </w:rPr>
        <w:t>iod</w:t>
      </w:r>
      <w:r w:rsidR="00CE00F8" w:rsidRPr="00076B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64BA">
        <w:rPr>
          <w:rFonts w:ascii="Times New Roman" w:eastAsia="Times New Roman" w:hAnsi="Times New Roman" w:cs="Times New Roman"/>
          <w:i/>
          <w:sz w:val="24"/>
          <w:szCs w:val="24"/>
        </w:rPr>
        <w:t>using</w:t>
      </w:r>
      <w:r w:rsidR="00CE00F8" w:rsidRPr="00076B83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r w:rsidR="001164BA" w:rsidRPr="00076B83">
        <w:rPr>
          <w:rFonts w:ascii="Times New Roman" w:eastAsia="Times New Roman" w:hAnsi="Times New Roman" w:cs="Times New Roman"/>
          <w:i/>
          <w:sz w:val="24"/>
          <w:szCs w:val="24"/>
        </w:rPr>
        <w:t>question</w:t>
      </w:r>
      <w:r w:rsidR="001164B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164BA" w:rsidRPr="00076B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00F8" w:rsidRPr="00076B83">
        <w:rPr>
          <w:rFonts w:ascii="Times New Roman" w:eastAsia="Times New Roman" w:hAnsi="Times New Roman" w:cs="Times New Roman"/>
          <w:i/>
          <w:sz w:val="24"/>
          <w:szCs w:val="24"/>
        </w:rPr>
        <w:t>in Appendix 2</w:t>
      </w:r>
      <w:r w:rsidR="001164BA">
        <w:rPr>
          <w:rFonts w:ascii="Times New Roman" w:eastAsia="Times New Roman" w:hAnsi="Times New Roman" w:cs="Times New Roman"/>
          <w:i/>
          <w:sz w:val="24"/>
          <w:szCs w:val="24"/>
        </w:rPr>
        <w:t xml:space="preserve"> as guidance</w:t>
      </w:r>
      <w:r w:rsidR="00CE00F8" w:rsidRPr="00076B8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97A34" w:rsidRDefault="005B36D1" w:rsidP="004D5849">
      <w:pPr>
        <w:tabs>
          <w:tab w:val="left" w:pos="45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7A8" w:rsidRPr="00AC47A8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097A34" w:rsidRDefault="005B36D1" w:rsidP="004D5849">
      <w:pPr>
        <w:tabs>
          <w:tab w:val="left" w:pos="4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7A8" w:rsidRPr="00AC47A8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AC47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2F3">
        <w:rPr>
          <w:rFonts w:ascii="Times New Roman" w:eastAsia="Times New Roman" w:hAnsi="Times New Roman" w:cs="Times New Roman"/>
          <w:sz w:val="24"/>
          <w:szCs w:val="24"/>
        </w:rPr>
        <w:t>(1 page)</w:t>
      </w:r>
      <w:r w:rsidR="0094308B">
        <w:rPr>
          <w:rFonts w:ascii="Times New Roman" w:eastAsia="Times New Roman" w:hAnsi="Times New Roman" w:cs="Times New Roman"/>
          <w:sz w:val="24"/>
          <w:szCs w:val="24"/>
        </w:rPr>
        <w:t xml:space="preserve"> plus justification</w:t>
      </w:r>
    </w:p>
    <w:p w:rsidR="0094308B" w:rsidRPr="0094308B" w:rsidRDefault="0094308B" w:rsidP="0094308B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4308B">
        <w:rPr>
          <w:rFonts w:ascii="Times New Roman" w:eastAsia="Times New Roman" w:hAnsi="Times New Roman" w:cs="Times New Roman"/>
          <w:sz w:val="24"/>
          <w:szCs w:val="24"/>
        </w:rPr>
        <w:t>Projects are limited to one year of funding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 extensions or carryover permitted)</w:t>
      </w:r>
      <w:r w:rsidRPr="0094308B">
        <w:rPr>
          <w:rFonts w:ascii="Times New Roman" w:eastAsia="Times New Roman" w:hAnsi="Times New Roman" w:cs="Times New Roman"/>
          <w:sz w:val="24"/>
          <w:szCs w:val="24"/>
        </w:rPr>
        <w:t xml:space="preserve">, although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 w:rsidRPr="0094308B">
        <w:rPr>
          <w:rFonts w:ascii="Times New Roman" w:eastAsia="Times New Roman" w:hAnsi="Times New Roman" w:cs="Times New Roman"/>
          <w:sz w:val="24"/>
          <w:szCs w:val="24"/>
        </w:rPr>
        <w:t xml:space="preserve"> applications to advance the technology can be submitted. </w:t>
      </w:r>
    </w:p>
    <w:p w:rsidR="0094308B" w:rsidRDefault="0094308B" w:rsidP="0094308B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If funding is requested for graduate student stipend or tuition, </w:t>
      </w:r>
      <w:r w:rsidR="004F2385"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graduate students advised by College of Agricultural Sciences faculty are eligible.</w:t>
      </w:r>
    </w:p>
    <w:p w:rsidR="0094308B" w:rsidRDefault="0094308B" w:rsidP="0094308B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Supplemental salary is not permitted. </w:t>
      </w:r>
    </w:p>
    <w:p w:rsidR="0094308B" w:rsidRDefault="0094308B" w:rsidP="0094308B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Project budgets up to </w:t>
      </w:r>
      <w:r w:rsidRPr="00D81CF1">
        <w:rPr>
          <w:rFonts w:ascii="Times New Roman" w:eastAsia="Times New Roman" w:hAnsi="Times New Roman" w:cs="Times New Roman"/>
          <w:sz w:val="24"/>
          <w:szCs w:val="24"/>
          <w:u w:val="single"/>
        </w:rPr>
        <w:t>$75,000</w:t>
      </w: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 total costs will be considered. CAS funds will be limited to $50,000 per grant, with the potential for 50% matching funds ($25,000) from the University Proof of Concept (POC) fund. If a project is selected for a RAIN Grant, but not POC funding, a reduced scope and budget may be requested prior to funding.</w:t>
      </w:r>
    </w:p>
    <w:p w:rsidR="006C1180" w:rsidRPr="00CB55FC" w:rsidRDefault="00CB55FC" w:rsidP="0094308B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</w:t>
      </w:r>
      <w:r w:rsidRPr="00CB55FC">
        <w:rPr>
          <w:rFonts w:ascii="Times New Roman" w:eastAsia="Times New Roman" w:hAnsi="Times New Roman" w:cs="Times New Roman"/>
          <w:sz w:val="24"/>
          <w:szCs w:val="24"/>
        </w:rPr>
        <w:t xml:space="preserve"> summary</w:t>
      </w:r>
      <w:r w:rsidR="006C1180" w:rsidRPr="00CB55FC">
        <w:rPr>
          <w:rFonts w:ascii="Times New Roman" w:eastAsia="Times New Roman" w:hAnsi="Times New Roman" w:cs="Times New Roman"/>
          <w:sz w:val="24"/>
          <w:szCs w:val="24"/>
        </w:rPr>
        <w:t xml:space="preserve"> budget in the following format:</w:t>
      </w:r>
    </w:p>
    <w:tbl>
      <w:tblPr>
        <w:tblW w:w="8576" w:type="dxa"/>
        <w:jc w:val="center"/>
        <w:tblLook w:val="04A0" w:firstRow="1" w:lastRow="0" w:firstColumn="1" w:lastColumn="0" w:noHBand="0" w:noVBand="1"/>
      </w:tblPr>
      <w:tblGrid>
        <w:gridCol w:w="5362"/>
        <w:gridCol w:w="3214"/>
      </w:tblGrid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07/01/2017 </w:t>
            </w:r>
            <w:r w:rsidR="00CB55FC" w:rsidRPr="00CB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CB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06/30/2018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Personnel (including fringe) </w:t>
            </w:r>
            <w:r w:rsidR="00CB55FC"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Name and/or position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and supplies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Purchasing services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180" w:rsidRPr="00CB55FC" w:rsidTr="00CB55FC">
        <w:trPr>
          <w:trHeight w:val="300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80" w:rsidRPr="00CB55FC" w:rsidRDefault="006C1180" w:rsidP="006C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C1180" w:rsidRPr="00CB55FC" w:rsidRDefault="00CB55FC" w:rsidP="00CB55FC">
      <w:pPr>
        <w:pStyle w:val="ListParagraph"/>
        <w:numPr>
          <w:ilvl w:val="0"/>
          <w:numId w:val="10"/>
        </w:numPr>
        <w:tabs>
          <w:tab w:val="left" w:pos="450"/>
        </w:tabs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 w:rsidRPr="00CB55FC">
        <w:rPr>
          <w:rFonts w:ascii="Times New Roman" w:hAnsi="Times New Roman" w:cs="Times New Roman"/>
          <w:sz w:val="24"/>
          <w:szCs w:val="24"/>
        </w:rPr>
        <w:t>Provide a justification (description and explanation of need) for the summary budget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FC" w:rsidRPr="00CB55FC" w:rsidRDefault="00CB55FC" w:rsidP="00CB55FC">
      <w:pPr>
        <w:pStyle w:val="ListParagraph"/>
        <w:tabs>
          <w:tab w:val="left" w:pos="450"/>
        </w:tabs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1F17C9" w:rsidRDefault="005B36D1" w:rsidP="001F17C9">
      <w:pPr>
        <w:tabs>
          <w:tab w:val="left" w:pos="450"/>
        </w:tabs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7A8" w:rsidRPr="00AC47A8">
        <w:rPr>
          <w:rFonts w:ascii="Times New Roman" w:eastAsia="Times New Roman" w:hAnsi="Times New Roman" w:cs="Times New Roman"/>
          <w:b/>
          <w:sz w:val="24"/>
          <w:szCs w:val="24"/>
        </w:rPr>
        <w:t xml:space="preserve">Addenda </w:t>
      </w:r>
      <w:r w:rsidR="00076B83" w:rsidRPr="00076B8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17C9">
        <w:rPr>
          <w:rFonts w:ascii="Times New Roman" w:eastAsia="Times New Roman" w:hAnsi="Times New Roman" w:cs="Times New Roman"/>
          <w:sz w:val="24"/>
          <w:szCs w:val="24"/>
        </w:rPr>
        <w:t>optional - 5 pages maximum)</w:t>
      </w:r>
    </w:p>
    <w:p w:rsidR="001F17C9" w:rsidRDefault="001F17C9" w:rsidP="001F17C9">
      <w:pPr>
        <w:pStyle w:val="ListParagraph"/>
        <w:numPr>
          <w:ilvl w:val="0"/>
          <w:numId w:val="4"/>
        </w:numPr>
        <w:spacing w:after="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Gantt chart, figures, tables, schematic</w:t>
      </w:r>
      <w:r w:rsidR="00144E36">
        <w:rPr>
          <w:rFonts w:ascii="Times New Roman" w:eastAsia="Times New Roman" w:hAnsi="Times New Roman" w:cs="Times New Roman"/>
          <w:sz w:val="24"/>
          <w:szCs w:val="24"/>
        </w:rPr>
        <w:t>s, diagrams, etc.</w:t>
      </w:r>
    </w:p>
    <w:p w:rsidR="001F17C9" w:rsidRPr="00144E36" w:rsidRDefault="001F17C9" w:rsidP="00144E3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144E36">
        <w:rPr>
          <w:rFonts w:ascii="Times New Roman" w:eastAsia="Times New Roman" w:hAnsi="Times New Roman" w:cs="Times New Roman"/>
          <w:sz w:val="24"/>
          <w:szCs w:val="24"/>
        </w:rPr>
        <w:t xml:space="preserve">Industry partner - letter of interest or collaboration (not required </w:t>
      </w:r>
      <w:r w:rsidR="00A05A1E" w:rsidRPr="00144E3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144E36">
        <w:rPr>
          <w:rFonts w:ascii="Times New Roman" w:eastAsia="Times New Roman" w:hAnsi="Times New Roman" w:cs="Times New Roman"/>
          <w:sz w:val="24"/>
          <w:szCs w:val="24"/>
        </w:rPr>
        <w:t>funding)</w:t>
      </w:r>
    </w:p>
    <w:p w:rsidR="005747FD" w:rsidRPr="005747FD" w:rsidRDefault="00451827" w:rsidP="0045182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747FD" w:rsidRPr="005747FD"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</w:p>
    <w:p w:rsidR="005747FD" w:rsidRDefault="0089338A" w:rsidP="00ED08A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F7065">
        <w:rPr>
          <w:rFonts w:ascii="Times New Roman" w:eastAsia="Times New Roman" w:hAnsi="Times New Roman" w:cs="Times New Roman"/>
          <w:sz w:val="24"/>
          <w:szCs w:val="24"/>
        </w:rPr>
        <w:t>roposals</w:t>
      </w:r>
      <w:r w:rsidR="00796215">
        <w:rPr>
          <w:rFonts w:ascii="Times New Roman" w:eastAsia="Times New Roman" w:hAnsi="Times New Roman" w:cs="Times New Roman"/>
          <w:sz w:val="24"/>
          <w:szCs w:val="24"/>
        </w:rPr>
        <w:t xml:space="preserve"> will be evaluated through a combination of scientific </w:t>
      </w:r>
      <w:r w:rsidR="00427D13">
        <w:rPr>
          <w:rFonts w:ascii="Times New Roman" w:eastAsia="Times New Roman" w:hAnsi="Times New Roman" w:cs="Times New Roman"/>
          <w:sz w:val="24"/>
          <w:szCs w:val="24"/>
        </w:rPr>
        <w:t>merit</w:t>
      </w:r>
      <w:r w:rsidR="00796215">
        <w:rPr>
          <w:rFonts w:ascii="Times New Roman" w:eastAsia="Times New Roman" w:hAnsi="Times New Roman" w:cs="Times New Roman"/>
          <w:sz w:val="24"/>
          <w:szCs w:val="24"/>
        </w:rPr>
        <w:t xml:space="preserve"> review and commercialization potential review.</w:t>
      </w:r>
      <w:r w:rsidR="001F7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A34" w:rsidRDefault="005747FD" w:rsidP="00D81CF1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747FD">
        <w:rPr>
          <w:rFonts w:ascii="Times New Roman" w:eastAsia="Times New Roman" w:hAnsi="Times New Roman" w:cs="Times New Roman"/>
          <w:sz w:val="24"/>
          <w:szCs w:val="24"/>
        </w:rPr>
        <w:t xml:space="preserve">Proposals will be evaluated on their scientific </w:t>
      </w:r>
      <w:r w:rsidR="00427D13">
        <w:rPr>
          <w:rFonts w:ascii="Times New Roman" w:eastAsia="Times New Roman" w:hAnsi="Times New Roman" w:cs="Times New Roman"/>
          <w:sz w:val="24"/>
          <w:szCs w:val="24"/>
        </w:rPr>
        <w:t>merit</w:t>
      </w:r>
      <w:r w:rsidRPr="005747FD">
        <w:rPr>
          <w:rFonts w:ascii="Times New Roman" w:eastAsia="Times New Roman" w:hAnsi="Times New Roman" w:cs="Times New Roman"/>
          <w:sz w:val="24"/>
          <w:szCs w:val="24"/>
        </w:rPr>
        <w:t xml:space="preserve"> by a minimum of two reviewers.</w:t>
      </w:r>
    </w:p>
    <w:p w:rsidR="00097A34" w:rsidRDefault="005747FD" w:rsidP="00D81CF1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747FD">
        <w:rPr>
          <w:rFonts w:ascii="Times New Roman" w:eastAsia="Times New Roman" w:hAnsi="Times New Roman" w:cs="Times New Roman"/>
          <w:sz w:val="24"/>
          <w:szCs w:val="24"/>
        </w:rPr>
        <w:t>Proposals will be evaluated on their commercialization potential by a minimum of two reviewers.</w:t>
      </w:r>
    </w:p>
    <w:p w:rsidR="00097A34" w:rsidRDefault="005747FD" w:rsidP="00D81CF1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Sco</w:t>
      </w:r>
      <w:r w:rsidR="00797081"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 w:rsidR="001565C8">
        <w:rPr>
          <w:rFonts w:ascii="Times New Roman" w:eastAsia="Times New Roman" w:hAnsi="Times New Roman" w:cs="Times New Roman"/>
          <w:sz w:val="24"/>
          <w:szCs w:val="24"/>
        </w:rPr>
        <w:t xml:space="preserve">of proposals will </w:t>
      </w:r>
      <w:r w:rsidR="009A653D">
        <w:rPr>
          <w:rFonts w:ascii="Times New Roman" w:eastAsia="Times New Roman" w:hAnsi="Times New Roman" w:cs="Times New Roman"/>
          <w:sz w:val="24"/>
          <w:szCs w:val="24"/>
        </w:rPr>
        <w:t xml:space="preserve">be on a </w:t>
      </w:r>
      <w:r w:rsidR="00EC2A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5C8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point scale</w:t>
      </w:r>
      <w:r w:rsidR="009A6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AEF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="00F94139">
        <w:rPr>
          <w:rFonts w:ascii="Times New Roman" w:eastAsia="Times New Roman" w:hAnsi="Times New Roman" w:cs="Times New Roman"/>
          <w:sz w:val="24"/>
          <w:szCs w:val="24"/>
        </w:rPr>
        <w:t>scientific merit</w:t>
      </w:r>
      <w:r w:rsidR="000B00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565C8">
        <w:rPr>
          <w:rFonts w:ascii="Times New Roman" w:eastAsia="Times New Roman" w:hAnsi="Times New Roman" w:cs="Times New Roman"/>
          <w:sz w:val="24"/>
          <w:szCs w:val="24"/>
        </w:rPr>
        <w:t>commercialization potential</w:t>
      </w:r>
      <w:r w:rsidR="0012030D">
        <w:rPr>
          <w:rFonts w:ascii="Times New Roman" w:eastAsia="Times New Roman" w:hAnsi="Times New Roman" w:cs="Times New Roman"/>
          <w:sz w:val="24"/>
          <w:szCs w:val="24"/>
        </w:rPr>
        <w:t xml:space="preserve"> (100 points for each)</w:t>
      </w:r>
      <w:r w:rsidR="00EC2AEF">
        <w:rPr>
          <w:rFonts w:ascii="Times New Roman" w:eastAsia="Times New Roman" w:hAnsi="Times New Roman" w:cs="Times New Roman"/>
          <w:sz w:val="24"/>
          <w:szCs w:val="24"/>
        </w:rPr>
        <w:t xml:space="preserve">, which will include </w:t>
      </w:r>
      <w:r w:rsidR="0048452C">
        <w:rPr>
          <w:rFonts w:ascii="Times New Roman" w:eastAsia="Times New Roman" w:hAnsi="Times New Roman" w:cs="Times New Roman"/>
          <w:sz w:val="24"/>
          <w:szCs w:val="24"/>
        </w:rPr>
        <w:t>relevancy of proposed scope to key commercial issues</w:t>
      </w:r>
      <w:r w:rsidR="00156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A34" w:rsidRDefault="004477DF" w:rsidP="00D81CF1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Funds will be allocated by the Office of Research and Graduate Education based on reviewer re</w:t>
      </w:r>
      <w:r w:rsidR="009667CE">
        <w:rPr>
          <w:rFonts w:ascii="Times New Roman" w:eastAsia="Times New Roman" w:hAnsi="Times New Roman" w:cs="Times New Roman"/>
          <w:sz w:val="24"/>
          <w:szCs w:val="24"/>
        </w:rPr>
        <w:t>commendations and final review by the Associate Dean for Research and Graduate Education.</w:t>
      </w:r>
    </w:p>
    <w:p w:rsidR="00984BA8" w:rsidRPr="009D4D4E" w:rsidRDefault="004477DF" w:rsidP="009D4D4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D4E">
        <w:rPr>
          <w:rFonts w:ascii="Times New Roman" w:eastAsia="Times New Roman" w:hAnsi="Times New Roman" w:cs="Times New Roman"/>
          <w:b/>
          <w:sz w:val="24"/>
          <w:szCs w:val="24"/>
        </w:rPr>
        <w:t>Deadlines and</w:t>
      </w:r>
      <w:r w:rsidR="00984BA8" w:rsidRPr="009D4D4E">
        <w:rPr>
          <w:rFonts w:ascii="Times New Roman" w:eastAsia="Times New Roman" w:hAnsi="Times New Roman" w:cs="Times New Roman"/>
          <w:b/>
          <w:sz w:val="24"/>
          <w:szCs w:val="24"/>
        </w:rPr>
        <w:t xml:space="preserve"> Funding Dates</w:t>
      </w:r>
    </w:p>
    <w:p w:rsidR="00D81CF1" w:rsidRPr="00D81CF1" w:rsidRDefault="00D81CF1" w:rsidP="00D81CF1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>Proposal Concept Note</w:t>
      </w:r>
      <w:r w:rsidRPr="00D81CF1">
        <w:rPr>
          <w:rFonts w:ascii="Times New Roman" w:hAnsi="Times New Roman" w:cs="Times New Roman"/>
          <w:sz w:val="24"/>
          <w:szCs w:val="24"/>
        </w:rPr>
        <w:t xml:space="preserve"> </w:t>
      </w:r>
      <w:r w:rsidR="004F2385">
        <w:rPr>
          <w:rFonts w:ascii="Times New Roman" w:hAnsi="Times New Roman" w:cs="Times New Roman"/>
          <w:sz w:val="24"/>
          <w:szCs w:val="24"/>
        </w:rPr>
        <w:t>(r</w:t>
      </w:r>
      <w:r w:rsidRPr="00D81CF1">
        <w:rPr>
          <w:rFonts w:ascii="Times New Roman" w:hAnsi="Times New Roman" w:cs="Times New Roman"/>
          <w:sz w:val="24"/>
          <w:szCs w:val="24"/>
        </w:rPr>
        <w:t>ecommended, but not required</w:t>
      </w:r>
      <w:r w:rsidR="004F2385">
        <w:rPr>
          <w:rFonts w:ascii="Times New Roman" w:hAnsi="Times New Roman" w:cs="Times New Roman"/>
          <w:sz w:val="24"/>
          <w:szCs w:val="24"/>
        </w:rPr>
        <w:t>) must be submitted by email</w:t>
      </w:r>
      <w:r w:rsidR="004D686B">
        <w:rPr>
          <w:rFonts w:ascii="Times New Roman" w:hAnsi="Times New Roman" w:cs="Times New Roman"/>
          <w:sz w:val="24"/>
          <w:szCs w:val="24"/>
        </w:rPr>
        <w:t xml:space="preserve"> to the Office of Research and Graduate Education (</w:t>
      </w:r>
      <w:hyperlink r:id="rId9" w:history="1">
        <w:r w:rsidRPr="00D81C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agresearch@psu.edu</w:t>
        </w:r>
      </w:hyperlink>
      <w:r w:rsidR="004D686B">
        <w:rPr>
          <w:rStyle w:val="Hyperlink"/>
          <w:rFonts w:ascii="Times New Roman" w:eastAsia="Times New Roman" w:hAnsi="Times New Roman" w:cs="Times New Roman"/>
          <w:sz w:val="24"/>
          <w:szCs w:val="24"/>
        </w:rPr>
        <w:t>)</w:t>
      </w: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4F2385">
        <w:rPr>
          <w:rFonts w:ascii="Times New Roman" w:eastAsia="Times New Roman" w:hAnsi="Times New Roman" w:cs="Times New Roman"/>
          <w:sz w:val="24"/>
          <w:szCs w:val="24"/>
        </w:rPr>
        <w:t xml:space="preserve"> 5:00pm on</w:t>
      </w: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CF1">
        <w:rPr>
          <w:rFonts w:ascii="Times New Roman" w:eastAsia="Times New Roman" w:hAnsi="Times New Roman" w:cs="Times New Roman"/>
          <w:b/>
          <w:sz w:val="24"/>
          <w:szCs w:val="24"/>
        </w:rPr>
        <w:t>Monday, February 1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81CF1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1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6B" w:rsidRDefault="005B635F" w:rsidP="00D81CF1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D686B">
        <w:rPr>
          <w:rFonts w:ascii="Times New Roman" w:eastAsia="Times New Roman" w:hAnsi="Times New Roman" w:cs="Times New Roman"/>
          <w:sz w:val="24"/>
          <w:szCs w:val="24"/>
        </w:rPr>
        <w:t>Full p</w:t>
      </w:r>
      <w:r w:rsidR="003D6E41" w:rsidRPr="004D686B">
        <w:rPr>
          <w:rFonts w:ascii="Times New Roman" w:eastAsia="Times New Roman" w:hAnsi="Times New Roman" w:cs="Times New Roman"/>
          <w:sz w:val="24"/>
          <w:szCs w:val="24"/>
        </w:rPr>
        <w:t xml:space="preserve">roposals </w:t>
      </w:r>
      <w:r w:rsidR="0048452C" w:rsidRPr="004D686B">
        <w:rPr>
          <w:rFonts w:ascii="Times New Roman" w:eastAsia="Times New Roman" w:hAnsi="Times New Roman" w:cs="Times New Roman"/>
          <w:sz w:val="24"/>
          <w:szCs w:val="24"/>
        </w:rPr>
        <w:t>must be submitted</w:t>
      </w:r>
      <w:r w:rsidR="004D686B" w:rsidRPr="004D686B">
        <w:rPr>
          <w:rFonts w:ascii="Times New Roman" w:eastAsia="Times New Roman" w:hAnsi="Times New Roman" w:cs="Times New Roman"/>
          <w:sz w:val="24"/>
          <w:szCs w:val="24"/>
        </w:rPr>
        <w:t xml:space="preserve"> as a unified pdf </w:t>
      </w:r>
      <w:r w:rsidR="0048452C" w:rsidRPr="004D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86B" w:rsidRPr="004D686B">
        <w:rPr>
          <w:rFonts w:ascii="Times New Roman" w:eastAsia="Times New Roman" w:hAnsi="Times New Roman" w:cs="Times New Roman"/>
          <w:sz w:val="24"/>
          <w:szCs w:val="24"/>
        </w:rPr>
        <w:t>to the Office of Research and Graduate Education (</w:t>
      </w:r>
      <w:hyperlink r:id="rId10" w:history="1">
        <w:r w:rsidR="004D686B" w:rsidRPr="004D68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agresearch@psu.edu</w:t>
        </w:r>
      </w:hyperlink>
      <w:r w:rsidR="004D686B" w:rsidRPr="004D68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F2385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C7CED" w:rsidRPr="004D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CED" w:rsidRPr="004D686B">
        <w:rPr>
          <w:rFonts w:ascii="Times New Roman" w:eastAsia="Times New Roman" w:hAnsi="Times New Roman" w:cs="Times New Roman"/>
          <w:b/>
          <w:sz w:val="24"/>
          <w:szCs w:val="24"/>
        </w:rPr>
        <w:t xml:space="preserve">5:00 pm </w:t>
      </w:r>
      <w:r w:rsidR="009C7CED" w:rsidRPr="004F238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C7CED" w:rsidRPr="004D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 xml:space="preserve">Friday, </w:t>
      </w:r>
      <w:r w:rsidR="009D4D4E" w:rsidRPr="004D686B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F468C4" w:rsidRPr="004D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68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A653D" w:rsidRPr="004D68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8452C" w:rsidRPr="004D686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5001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D6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EF1" w:rsidRPr="004F2385" w:rsidRDefault="0048452C" w:rsidP="00D81CF1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86B">
        <w:rPr>
          <w:rFonts w:ascii="Times New Roman" w:eastAsia="Times New Roman" w:hAnsi="Times New Roman" w:cs="Times New Roman"/>
          <w:sz w:val="24"/>
          <w:szCs w:val="24"/>
        </w:rPr>
        <w:t xml:space="preserve">Award notices will be made by the </w:t>
      </w:r>
      <w:r w:rsidR="00636BB5" w:rsidRPr="004D686B">
        <w:rPr>
          <w:rFonts w:ascii="Times New Roman" w:eastAsia="Times New Roman" w:hAnsi="Times New Roman" w:cs="Times New Roman"/>
          <w:sz w:val="24"/>
          <w:szCs w:val="24"/>
        </w:rPr>
        <w:t>end of May</w:t>
      </w:r>
      <w:r w:rsidRPr="004D686B">
        <w:rPr>
          <w:rFonts w:ascii="Times New Roman" w:eastAsia="Times New Roman" w:hAnsi="Times New Roman" w:cs="Times New Roman"/>
          <w:sz w:val="24"/>
          <w:szCs w:val="24"/>
        </w:rPr>
        <w:t xml:space="preserve">, with the funding year running from </w:t>
      </w:r>
      <w:r w:rsidRPr="004F2385">
        <w:rPr>
          <w:rFonts w:ascii="Times New Roman" w:eastAsia="Times New Roman" w:hAnsi="Times New Roman" w:cs="Times New Roman"/>
          <w:b/>
          <w:sz w:val="24"/>
          <w:szCs w:val="24"/>
        </w:rPr>
        <w:t>July 1, 201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F2385">
        <w:rPr>
          <w:rFonts w:ascii="Times New Roman" w:eastAsia="Times New Roman" w:hAnsi="Times New Roman" w:cs="Times New Roman"/>
          <w:b/>
          <w:sz w:val="24"/>
          <w:szCs w:val="24"/>
        </w:rPr>
        <w:t xml:space="preserve"> to June 30, 201</w:t>
      </w:r>
      <w:r w:rsidR="0012030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22247" w:rsidRPr="004F23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C64" w:rsidRPr="004F23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A2AEA" w:rsidRPr="002E3EF1" w:rsidRDefault="00624B31" w:rsidP="00933F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Reporting</w:t>
      </w:r>
    </w:p>
    <w:p w:rsidR="00747A67" w:rsidRPr="00D81CF1" w:rsidRDefault="00747A67" w:rsidP="00747A67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All reports should summarize progress toward commercialization, advancement of the deliverables, expenditure projections, and status of industry or other partnerships. </w:t>
      </w:r>
    </w:p>
    <w:p w:rsidR="00D81CF1" w:rsidRPr="00D81CF1" w:rsidRDefault="008A0AF1" w:rsidP="00D81CF1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81CF1">
        <w:rPr>
          <w:rFonts w:ascii="Times New Roman" w:eastAsia="Times New Roman" w:hAnsi="Times New Roman" w:cs="Times New Roman"/>
          <w:sz w:val="24"/>
          <w:szCs w:val="24"/>
        </w:rPr>
        <w:t>Awardees are expected to provide quarterly progress reports during the funding period and present their work to the E&amp;I Advisory Board</w:t>
      </w:r>
      <w:r w:rsidR="0021651C" w:rsidRPr="00D81CF1">
        <w:rPr>
          <w:rFonts w:ascii="Times New Roman" w:eastAsia="Times New Roman" w:hAnsi="Times New Roman" w:cs="Times New Roman"/>
          <w:sz w:val="24"/>
          <w:szCs w:val="24"/>
        </w:rPr>
        <w:t>, which meets twice a year</w:t>
      </w:r>
      <w:r w:rsidRPr="00D81C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7A67" w:rsidRDefault="0048452C" w:rsidP="00D81CF1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47A67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747A67" w:rsidRPr="00747A67">
        <w:rPr>
          <w:rFonts w:ascii="Times New Roman" w:eastAsia="Times New Roman" w:hAnsi="Times New Roman" w:cs="Times New Roman"/>
          <w:sz w:val="24"/>
          <w:szCs w:val="24"/>
        </w:rPr>
        <w:t>requesting</w:t>
      </w:r>
      <w:r w:rsidRPr="00747A67">
        <w:rPr>
          <w:rFonts w:ascii="Times New Roman" w:eastAsia="Times New Roman" w:hAnsi="Times New Roman" w:cs="Times New Roman"/>
          <w:sz w:val="24"/>
          <w:szCs w:val="24"/>
        </w:rPr>
        <w:t xml:space="preserve"> university POC funds will be required to present the project to POC representatives – typically at the end of the first quarter of the project. </w:t>
      </w:r>
    </w:p>
    <w:p w:rsidR="0048783E" w:rsidRPr="00747A67" w:rsidRDefault="002E3EF1" w:rsidP="00D81CF1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47A6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A0AF1" w:rsidRPr="00747A67">
        <w:rPr>
          <w:rFonts w:ascii="Times New Roman" w:eastAsia="Times New Roman" w:hAnsi="Times New Roman" w:cs="Times New Roman"/>
          <w:sz w:val="24"/>
          <w:szCs w:val="24"/>
        </w:rPr>
        <w:t xml:space="preserve"> final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Pr="00747A67">
        <w:rPr>
          <w:rFonts w:ascii="Times New Roman" w:eastAsia="Times New Roman" w:hAnsi="Times New Roman" w:cs="Times New Roman"/>
          <w:sz w:val="24"/>
          <w:szCs w:val="24"/>
        </w:rPr>
        <w:t xml:space="preserve"> in a pdf format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7B0" w:rsidRPr="00747A6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due to the Office of Research and Graduate Education</w:t>
      </w:r>
      <w:r w:rsidRPr="00747A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1" w:history="1">
        <w:r w:rsidRPr="00747A6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agresearch@psu.edu</w:t>
        </w:r>
      </w:hyperlink>
      <w:r w:rsidRPr="00747A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7B0" w:rsidRPr="00747A6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9CD" w:rsidRPr="00747A67">
        <w:rPr>
          <w:rFonts w:ascii="Times New Roman" w:eastAsia="Times New Roman" w:hAnsi="Times New Roman" w:cs="Times New Roman"/>
          <w:sz w:val="24"/>
          <w:szCs w:val="24"/>
          <w:u w:val="single"/>
        </w:rPr>
        <w:t>the first weekday in August</w:t>
      </w:r>
      <w:r w:rsidR="004A2AEA" w:rsidRPr="00747A67">
        <w:rPr>
          <w:rFonts w:ascii="Times New Roman" w:eastAsia="Times New Roman" w:hAnsi="Times New Roman" w:cs="Times New Roman"/>
          <w:sz w:val="24"/>
          <w:szCs w:val="24"/>
        </w:rPr>
        <w:t xml:space="preserve"> in the year when funding expires</w:t>
      </w:r>
      <w:r w:rsidR="00A677B0" w:rsidRPr="00747A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C60" w:rsidRPr="00747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83E" w:rsidRPr="00747A6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3640" w:rsidRPr="004D5849" w:rsidRDefault="0048783E" w:rsidP="004D58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1: </w:t>
      </w:r>
      <w:r w:rsidR="002C3640" w:rsidRPr="002C3640">
        <w:rPr>
          <w:rFonts w:ascii="Times New Roman" w:hAnsi="Times New Roman" w:cs="Times New Roman"/>
          <w:b/>
          <w:sz w:val="24"/>
          <w:szCs w:val="24"/>
        </w:rPr>
        <w:t>Technology Readiness Levels</w:t>
      </w:r>
    </w:p>
    <w:tbl>
      <w:tblPr>
        <w:tblW w:w="0" w:type="auto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8452"/>
      </w:tblGrid>
      <w:tr w:rsidR="002C3640" w:rsidRPr="002C3640" w:rsidTr="002E2F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40" w:rsidRPr="002C3640" w:rsidRDefault="002C3640" w:rsidP="002E2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3640">
              <w:rPr>
                <w:rFonts w:ascii="Times New Roman" w:eastAsia="Times New Roman" w:hAnsi="Times New Roman" w:cs="Times New Roman"/>
                <w:b/>
                <w:bCs/>
              </w:rPr>
              <w:t>Technology Readiness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40" w:rsidRPr="002C3640" w:rsidRDefault="001E3A44" w:rsidP="002E2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Stage of Development</w:t>
            </w:r>
          </w:p>
        </w:tc>
      </w:tr>
      <w:tr w:rsidR="00150014" w:rsidRPr="002C3640" w:rsidTr="00B3387F">
        <w:trPr>
          <w:trHeight w:val="288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0014" w:rsidRPr="00150014" w:rsidRDefault="00150014" w:rsidP="001500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014">
              <w:rPr>
                <w:rFonts w:ascii="Times New Roman" w:eastAsia="Times New Roman" w:hAnsi="Times New Roman" w:cs="Times New Roman"/>
                <w:b/>
              </w:rPr>
              <w:t>Basic Research through Feasibility</w:t>
            </w:r>
          </w:p>
        </w:tc>
      </w:tr>
      <w:tr w:rsidR="00D37686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D37686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Research Stage - </w:t>
            </w:r>
            <w:r w:rsidR="002C3640" w:rsidRPr="002C3640">
              <w:rPr>
                <w:rFonts w:ascii="Times New Roman" w:eastAsia="Times New Roman" w:hAnsi="Times New Roman" w:cs="Times New Roman"/>
              </w:rPr>
              <w:t>Basic principles are observed and reported. Scientific knowledge generated underpinning the techn</w:t>
            </w:r>
            <w:r w:rsidR="003C026C">
              <w:rPr>
                <w:rFonts w:ascii="Times New Roman" w:eastAsia="Times New Roman" w:hAnsi="Times New Roman" w:cs="Times New Roman"/>
              </w:rPr>
              <w:t>ology concepts or applications.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D37686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Invention Begins - </w:t>
            </w:r>
            <w:r w:rsidR="002C3640" w:rsidRPr="002C3640">
              <w:rPr>
                <w:rFonts w:ascii="Times New Roman" w:eastAsia="Times New Roman" w:hAnsi="Times New Roman" w:cs="Times New Roman"/>
              </w:rPr>
              <w:t>Practical applications</w:t>
            </w:r>
            <w:r>
              <w:rPr>
                <w:rFonts w:ascii="Times New Roman" w:eastAsia="Times New Roman" w:hAnsi="Times New Roman" w:cs="Times New Roman"/>
              </w:rPr>
              <w:t xml:space="preserve"> can be invented, but</w:t>
            </w:r>
            <w:r w:rsidR="002C3640" w:rsidRPr="002C3640">
              <w:rPr>
                <w:rFonts w:ascii="Times New Roman" w:eastAsia="Times New Roman" w:hAnsi="Times New Roman" w:cs="Times New Roman"/>
              </w:rPr>
              <w:t xml:space="preserve"> are speculative and there may be no proof or detailed analysis to support the assumptions. 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3640" w:rsidRPr="002C3640" w:rsidRDefault="00D37686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R&amp;D Initiated - Analytical</w:t>
            </w:r>
            <w:r w:rsidR="002C3640" w:rsidRPr="002C3640">
              <w:rPr>
                <w:rFonts w:ascii="Times New Roman" w:eastAsia="Times New Roman" w:hAnsi="Times New Roman" w:cs="Times New Roman"/>
              </w:rPr>
              <w:t xml:space="preserve"> and laboratory studies to physically validate analytical predictions of separate elements of the technology that are not </w:t>
            </w:r>
            <w:r>
              <w:rPr>
                <w:rFonts w:ascii="Times New Roman" w:eastAsia="Times New Roman" w:hAnsi="Times New Roman" w:cs="Times New Roman"/>
              </w:rPr>
              <w:t>yet integrated</w:t>
            </w:r>
            <w:r w:rsidR="002C3640" w:rsidRPr="002C364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50014" w:rsidRPr="002C3640" w:rsidTr="00B3387F">
        <w:trPr>
          <w:trHeight w:val="288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50014" w:rsidRPr="00150014" w:rsidRDefault="00150014" w:rsidP="001500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014">
              <w:rPr>
                <w:rFonts w:ascii="Times New Roman" w:eastAsia="Times New Roman" w:hAnsi="Times New Roman" w:cs="Times New Roman"/>
                <w:b/>
              </w:rPr>
              <w:t>Technology Development and Demonstration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C3640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Basic technological components are integrated to establish that the pieces will work together.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C3640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 xml:space="preserve">Basic technological components are integrated so it can be tested in a simulated environment. 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50014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Model/prototype is tested in relevant environment such as a high-fidelity laboratory environment or in simulated operational environment.</w:t>
            </w:r>
          </w:p>
        </w:tc>
      </w:tr>
      <w:tr w:rsidR="00150014" w:rsidRPr="002C3640" w:rsidTr="00B3387F">
        <w:trPr>
          <w:trHeight w:val="288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0014" w:rsidRPr="00150014" w:rsidRDefault="00150014" w:rsidP="001500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014">
              <w:rPr>
                <w:rFonts w:ascii="Times New Roman" w:eastAsia="Times New Roman" w:hAnsi="Times New Roman" w:cs="Times New Roman"/>
                <w:b/>
              </w:rPr>
              <w:t>Technology Validation and Implementation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Demonstration of an actual system prototype in an operational environment.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Technology is proven to work - Actual technology completed and qualified through test and demonstration.</w:t>
            </w:r>
          </w:p>
        </w:tc>
      </w:tr>
      <w:tr w:rsidR="002C3640" w:rsidRPr="002C3640" w:rsidTr="003012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F845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TRL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3640" w:rsidRPr="002C3640" w:rsidRDefault="002C3640" w:rsidP="002E2F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3640">
              <w:rPr>
                <w:rFonts w:ascii="Times New Roman" w:eastAsia="Times New Roman" w:hAnsi="Times New Roman" w:cs="Times New Roman"/>
              </w:rPr>
              <w:t>Application of technology in its final form - Technology proven through successful operations.</w:t>
            </w:r>
          </w:p>
        </w:tc>
      </w:tr>
    </w:tbl>
    <w:p w:rsidR="00EB5889" w:rsidRDefault="002C3640" w:rsidP="001E5CD9">
      <w:pPr>
        <w:rPr>
          <w:rStyle w:val="citation"/>
          <w:rFonts w:ascii="Times New Roman" w:hAnsi="Times New Roman" w:cs="Times New Roman"/>
          <w:sz w:val="18"/>
          <w:szCs w:val="18"/>
        </w:rPr>
      </w:pPr>
      <w:r w:rsidRPr="002C3640">
        <w:rPr>
          <w:rFonts w:ascii="Times New Roman" w:hAnsi="Times New Roman" w:cs="Times New Roman"/>
          <w:sz w:val="18"/>
          <w:szCs w:val="18"/>
        </w:rPr>
        <w:t xml:space="preserve">Adapted from: </w:t>
      </w:r>
      <w:r w:rsidRPr="00785DD7">
        <w:rPr>
          <w:rFonts w:ascii="Times New Roman" w:hAnsi="Times New Roman" w:cs="Times New Roman"/>
          <w:sz w:val="18"/>
          <w:szCs w:val="18"/>
        </w:rPr>
        <w:t>"</w:t>
      </w:r>
      <w:r w:rsidRPr="00785DD7">
        <w:rPr>
          <w:rFonts w:ascii="Times New Roman" w:hAnsi="Times New Roman" w:cs="Times New Roman"/>
          <w:i/>
          <w:iCs/>
          <w:sz w:val="18"/>
          <w:szCs w:val="18"/>
        </w:rPr>
        <w:t>Technology Readiness Assessment Guide</w:t>
      </w:r>
      <w:r w:rsidRPr="00785DD7">
        <w:rPr>
          <w:rFonts w:ascii="Times New Roman" w:hAnsi="Times New Roman" w:cs="Times New Roman"/>
          <w:sz w:val="18"/>
          <w:szCs w:val="18"/>
        </w:rPr>
        <w:t xml:space="preserve"> (DOE G 413.3-4)"</w:t>
      </w:r>
      <w:r w:rsidRPr="00785DD7">
        <w:rPr>
          <w:rStyle w:val="citation"/>
          <w:rFonts w:ascii="Times New Roman" w:hAnsi="Times New Roman" w:cs="Times New Roman"/>
          <w:sz w:val="18"/>
          <w:szCs w:val="18"/>
        </w:rPr>
        <w:t xml:space="preserve">. </w:t>
      </w:r>
      <w:hyperlink r:id="rId12" w:tooltip="United States Department of Energy" w:history="1">
        <w:r w:rsidRPr="00785DD7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United States Department of Energy</w:t>
        </w:r>
      </w:hyperlink>
      <w:r w:rsidRPr="00785DD7">
        <w:rPr>
          <w:rStyle w:val="citation"/>
          <w:rFonts w:ascii="Times New Roman" w:hAnsi="Times New Roman" w:cs="Times New Roman"/>
          <w:sz w:val="18"/>
          <w:szCs w:val="18"/>
        </w:rPr>
        <w:t>,</w:t>
      </w:r>
      <w:r w:rsidRPr="002C3640">
        <w:rPr>
          <w:rStyle w:val="citation"/>
          <w:rFonts w:ascii="Times New Roman" w:hAnsi="Times New Roman" w:cs="Times New Roman"/>
          <w:sz w:val="18"/>
          <w:szCs w:val="18"/>
        </w:rPr>
        <w:t xml:space="preserve"> Office of Management. October 12, 2009.</w:t>
      </w:r>
    </w:p>
    <w:p w:rsidR="001E3A44" w:rsidRDefault="001E3A44" w:rsidP="001E5CD9">
      <w:pPr>
        <w:rPr>
          <w:rStyle w:val="citation"/>
          <w:rFonts w:ascii="Times New Roman" w:hAnsi="Times New Roman" w:cs="Times New Roman"/>
          <w:sz w:val="18"/>
          <w:szCs w:val="18"/>
        </w:rPr>
      </w:pPr>
    </w:p>
    <w:p w:rsidR="001E3A44" w:rsidRPr="001E5CD9" w:rsidRDefault="001E3A44" w:rsidP="0030457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2: </w:t>
      </w:r>
      <w:r w:rsidR="0030457E">
        <w:rPr>
          <w:rFonts w:ascii="Times New Roman" w:eastAsia="Times New Roman" w:hAnsi="Times New Roman" w:cs="Times New Roman"/>
          <w:b/>
          <w:bCs/>
        </w:rPr>
        <w:t>Commercialization Gateway Plan</w:t>
      </w:r>
    </w:p>
    <w:tbl>
      <w:tblPr>
        <w:tblW w:w="10080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1E3A44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44" w:rsidRPr="00CF474D" w:rsidRDefault="0030457E" w:rsidP="001E3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74D">
              <w:rPr>
                <w:rFonts w:ascii="Times New Roman" w:hAnsi="Times New Roman" w:cs="Times New Roman"/>
                <w:b/>
              </w:rPr>
              <w:t>Key Points to Describe the Business Model</w:t>
            </w:r>
          </w:p>
        </w:tc>
      </w:tr>
      <w:tr w:rsidR="001E3A44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A44" w:rsidRPr="002C3640" w:rsidRDefault="00340994" w:rsidP="00DF72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 the</w:t>
            </w:r>
            <w:r w:rsidR="006B4232">
              <w:rPr>
                <w:rFonts w:ascii="Times New Roman" w:eastAsia="Times New Roman" w:hAnsi="Times New Roman" w:cs="Times New Roman"/>
              </w:rPr>
              <w:t xml:space="preserve"> product or</w:t>
            </w:r>
            <w:r w:rsidR="001E3A44">
              <w:rPr>
                <w:rFonts w:ascii="Times New Roman" w:eastAsia="Times New Roman" w:hAnsi="Times New Roman" w:cs="Times New Roman"/>
              </w:rPr>
              <w:t xml:space="preserve"> process</w:t>
            </w:r>
            <w:r>
              <w:rPr>
                <w:rFonts w:ascii="Times New Roman" w:eastAsia="Times New Roman" w:hAnsi="Times New Roman" w:cs="Times New Roman"/>
              </w:rPr>
              <w:t xml:space="preserve"> that will be developed from this technology</w:t>
            </w:r>
            <w:r w:rsidR="001E3A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E3A44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44" w:rsidRPr="002C3640" w:rsidRDefault="00340994" w:rsidP="00DF72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the primary</w:t>
            </w:r>
            <w:r w:rsidR="006B4232">
              <w:rPr>
                <w:rFonts w:ascii="Times New Roman" w:eastAsia="Times New Roman" w:hAnsi="Times New Roman" w:cs="Times New Roman"/>
              </w:rPr>
              <w:t xml:space="preserve"> market</w:t>
            </w:r>
            <w:r w:rsidR="001E3A44">
              <w:rPr>
                <w:rFonts w:ascii="Times New Roman" w:eastAsia="Times New Roman" w:hAnsi="Times New Roman" w:cs="Times New Roman"/>
              </w:rPr>
              <w:t>s that you are hoping to target with this innovative</w:t>
            </w:r>
            <w:r w:rsidR="0030457E">
              <w:rPr>
                <w:rFonts w:ascii="Times New Roman" w:eastAsia="Times New Roman" w:hAnsi="Times New Roman" w:cs="Times New Roman"/>
              </w:rPr>
              <w:t xml:space="preserve"> product or </w:t>
            </w:r>
            <w:r w:rsidR="006B4232">
              <w:rPr>
                <w:rFonts w:ascii="Times New Roman" w:eastAsia="Times New Roman" w:hAnsi="Times New Roman" w:cs="Times New Roman"/>
              </w:rPr>
              <w:t>process?</w:t>
            </w:r>
          </w:p>
        </w:tc>
      </w:tr>
      <w:tr w:rsidR="001E3A44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44" w:rsidRPr="002C3640" w:rsidRDefault="0030457E" w:rsidP="006222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21651C">
              <w:rPr>
                <w:rFonts w:ascii="Times New Roman" w:eastAsia="Times New Roman" w:hAnsi="Times New Roman" w:cs="Times New Roman"/>
              </w:rPr>
              <w:t>ow do you envision that this</w:t>
            </w:r>
            <w:r>
              <w:rPr>
                <w:rFonts w:ascii="Times New Roman" w:eastAsia="Times New Roman" w:hAnsi="Times New Roman" w:cs="Times New Roman"/>
              </w:rPr>
              <w:t xml:space="preserve"> product or process</w:t>
            </w:r>
            <w:r w:rsidR="0021651C">
              <w:rPr>
                <w:rFonts w:ascii="Times New Roman" w:eastAsia="Times New Roman" w:hAnsi="Times New Roman" w:cs="Times New Roman"/>
              </w:rPr>
              <w:t xml:space="preserve"> will </w:t>
            </w:r>
            <w:r w:rsidR="00622247">
              <w:rPr>
                <w:rFonts w:ascii="Times New Roman" w:eastAsia="Times New Roman" w:hAnsi="Times New Roman" w:cs="Times New Roman"/>
              </w:rPr>
              <w:t>get to market (i.e licensing, start-up)</w:t>
            </w:r>
            <w:r w:rsidR="006B4232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40994" w:rsidRPr="002C3640" w:rsidTr="00B16F7A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94" w:rsidRDefault="00340994" w:rsidP="00340994">
            <w:pPr>
              <w:spacing w:after="0"/>
            </w:pPr>
            <w:r w:rsidRPr="00916B83">
              <w:rPr>
                <w:rFonts w:ascii="Times New Roman" w:eastAsia="Times New Roman" w:hAnsi="Times New Roman" w:cs="Times New Roman"/>
              </w:rPr>
              <w:t>Are there existing companies that are offering competitive products or processes?</w:t>
            </w:r>
            <w:r>
              <w:rPr>
                <w:rFonts w:ascii="Times New Roman" w:eastAsia="Times New Roman" w:hAnsi="Times New Roman" w:cs="Times New Roman"/>
              </w:rPr>
              <w:t xml:space="preserve"> If so, w</w:t>
            </w:r>
            <w:r w:rsidRPr="00916B83">
              <w:rPr>
                <w:rFonts w:ascii="Times New Roman" w:eastAsia="Times New Roman" w:hAnsi="Times New Roman" w:cs="Times New Roman"/>
              </w:rPr>
              <w:t>hat is the competitive advantage of your product?</w:t>
            </w:r>
          </w:p>
        </w:tc>
      </w:tr>
      <w:tr w:rsidR="001E3A44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44" w:rsidRPr="002C3640" w:rsidRDefault="001E3A44" w:rsidP="00DF72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 this technology been p</w:t>
            </w:r>
            <w:r w:rsidR="00340994">
              <w:rPr>
                <w:rFonts w:ascii="Times New Roman" w:eastAsia="Times New Roman" w:hAnsi="Times New Roman" w:cs="Times New Roman"/>
              </w:rPr>
              <w:t>atented or protected, and if yes</w:t>
            </w:r>
            <w:r>
              <w:rPr>
                <w:rFonts w:ascii="Times New Roman" w:eastAsia="Times New Roman" w:hAnsi="Times New Roman" w:cs="Times New Roman"/>
              </w:rPr>
              <w:t>, who is the technology owner?</w:t>
            </w:r>
            <w:r w:rsidRPr="002C36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4232" w:rsidRPr="002C3640" w:rsidTr="0030457E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32" w:rsidRDefault="006B4232" w:rsidP="00DF72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 any partnerships</w:t>
            </w:r>
            <w:r w:rsidR="0030457E">
              <w:rPr>
                <w:rFonts w:ascii="Times New Roman" w:eastAsia="Times New Roman" w:hAnsi="Times New Roman" w:cs="Times New Roman"/>
              </w:rPr>
              <w:t xml:space="preserve"> or other relationships</w:t>
            </w:r>
            <w:r>
              <w:rPr>
                <w:rFonts w:ascii="Times New Roman" w:eastAsia="Times New Roman" w:hAnsi="Times New Roman" w:cs="Times New Roman"/>
              </w:rPr>
              <w:t xml:space="preserve"> that</w:t>
            </w:r>
            <w:r w:rsidR="0030457E">
              <w:rPr>
                <w:rFonts w:ascii="Times New Roman" w:eastAsia="Times New Roman" w:hAnsi="Times New Roman" w:cs="Times New Roman"/>
              </w:rPr>
              <w:t xml:space="preserve"> might impact the commercial development of your product.</w:t>
            </w:r>
          </w:p>
        </w:tc>
      </w:tr>
      <w:tr w:rsidR="00340994" w:rsidRPr="002C3640" w:rsidTr="00340994">
        <w:trPr>
          <w:trHeight w:val="576"/>
          <w:tblCellSpacing w:w="15" w:type="dxa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4" w:rsidRPr="00340994" w:rsidRDefault="00340994" w:rsidP="00622247">
            <w:pPr>
              <w:spacing w:after="0"/>
            </w:pPr>
            <w:r w:rsidRPr="00340994">
              <w:rPr>
                <w:rFonts w:ascii="Times New Roman" w:eastAsia="Times New Roman" w:hAnsi="Times New Roman" w:cs="Times New Roman"/>
              </w:rPr>
              <w:t xml:space="preserve">Describe any </w:t>
            </w:r>
            <w:r w:rsidR="00622247">
              <w:rPr>
                <w:rFonts w:ascii="Times New Roman" w:eastAsia="Times New Roman" w:hAnsi="Times New Roman" w:cs="Times New Roman"/>
              </w:rPr>
              <w:t>specific interest in the technology from industry</w:t>
            </w:r>
            <w:r w:rsidRPr="00340994">
              <w:rPr>
                <w:rFonts w:ascii="Times New Roman" w:eastAsia="Times New Roman" w:hAnsi="Times New Roman" w:cs="Times New Roman"/>
              </w:rPr>
              <w:t xml:space="preserve">. </w:t>
            </w:r>
            <w:r w:rsidR="00622247">
              <w:rPr>
                <w:rFonts w:ascii="Times New Roman" w:eastAsia="Times New Roman" w:hAnsi="Times New Roman" w:cs="Times New Roman"/>
              </w:rPr>
              <w:t xml:space="preserve"> What steps have been or will be taken to get industry feedback?</w:t>
            </w:r>
          </w:p>
        </w:tc>
      </w:tr>
    </w:tbl>
    <w:p w:rsidR="0010767C" w:rsidRDefault="0010767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767C" w:rsidRDefault="0010767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B6F68" w:rsidRDefault="00AC47A8" w:rsidP="00933F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R</w:t>
      </w:r>
      <w:r w:rsidRPr="00AC47A8">
        <w:rPr>
          <w:rFonts w:ascii="Times New Roman" w:hAnsi="Times New Roman" w:cs="Times New Roman"/>
          <w:b/>
          <w:sz w:val="28"/>
          <w:szCs w:val="28"/>
        </w:rPr>
        <w:t xml:space="preserve">esearch </w:t>
      </w: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AC47A8">
        <w:rPr>
          <w:rFonts w:ascii="Times New Roman" w:hAnsi="Times New Roman" w:cs="Times New Roman"/>
          <w:b/>
          <w:sz w:val="28"/>
          <w:szCs w:val="28"/>
        </w:rPr>
        <w:t xml:space="preserve">pplications for </w:t>
      </w:r>
      <w:r w:rsidRPr="00AC47A8">
        <w:rPr>
          <w:rFonts w:ascii="Times New Roman" w:hAnsi="Times New Roman" w:cs="Times New Roman"/>
          <w:b/>
          <w:color w:val="FF0000"/>
          <w:sz w:val="28"/>
          <w:szCs w:val="28"/>
        </w:rPr>
        <w:t>IN</w:t>
      </w:r>
      <w:r w:rsidRPr="00AC47A8">
        <w:rPr>
          <w:rFonts w:ascii="Times New Roman" w:hAnsi="Times New Roman" w:cs="Times New Roman"/>
          <w:b/>
          <w:sz w:val="28"/>
          <w:szCs w:val="28"/>
        </w:rPr>
        <w:t>novation (RAIN) Grants Program</w:t>
      </w:r>
    </w:p>
    <w:p w:rsidR="00622247" w:rsidRPr="00427D13" w:rsidRDefault="00622247" w:rsidP="00933F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2030D">
        <w:rPr>
          <w:rFonts w:ascii="Times New Roman" w:hAnsi="Times New Roman" w:cs="Times New Roman"/>
          <w:b/>
          <w:sz w:val="28"/>
          <w:szCs w:val="28"/>
        </w:rPr>
        <w:t>8</w:t>
      </w:r>
    </w:p>
    <w:p w:rsidR="00DB6F68" w:rsidRDefault="00DB6F68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5"/>
          <w:szCs w:val="15"/>
        </w:rPr>
      </w:pPr>
    </w:p>
    <w:p w:rsidR="00DB6F68" w:rsidRDefault="00DB6F68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Instructions: The summary is limited to 250 words. The names of the Principal Investigator and all project personnel with their</w:t>
      </w:r>
      <w:r w:rsidR="00121D2F">
        <w:rPr>
          <w:rFonts w:ascii="Times New Roman" w:hAnsi="Times New Roman" w:cs="Times New Roman"/>
          <w:sz w:val="15"/>
          <w:szCs w:val="15"/>
        </w:rPr>
        <w:t xml:space="preserve"> academic or staff rank</w:t>
      </w:r>
      <w:r>
        <w:rPr>
          <w:rFonts w:ascii="Times New Roman" w:hAnsi="Times New Roman" w:cs="Times New Roman"/>
          <w:sz w:val="15"/>
          <w:szCs w:val="15"/>
        </w:rPr>
        <w:t xml:space="preserve"> and affiliated units should be listed in addition to the title of the project. </w:t>
      </w:r>
      <w:r w:rsidR="004F5B66">
        <w:rPr>
          <w:rFonts w:ascii="Times New Roman" w:hAnsi="Times New Roman" w:cs="Times New Roman"/>
          <w:sz w:val="15"/>
          <w:szCs w:val="15"/>
        </w:rPr>
        <w:t xml:space="preserve">The project summary section should be divided equally between research details and commercialization approach. </w:t>
      </w:r>
    </w:p>
    <w:p w:rsidR="00DB6F68" w:rsidRDefault="00DB6F68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933F61" w:rsidRPr="00933F61" w:rsidTr="00C23D8E">
        <w:trPr>
          <w:trHeight w:val="569"/>
        </w:trPr>
        <w:tc>
          <w:tcPr>
            <w:tcW w:w="10763" w:type="dxa"/>
            <w:vAlign w:val="center"/>
          </w:tcPr>
          <w:p w:rsidR="00933F61" w:rsidRPr="00F22B05" w:rsidRDefault="00933F61" w:rsidP="00933F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F22B05">
              <w:rPr>
                <w:rFonts w:ascii="Times New Roman" w:hAnsi="Times New Roman" w:cs="Times New Roman"/>
                <w:b/>
              </w:rPr>
              <w:t>Title:</w:t>
            </w:r>
          </w:p>
        </w:tc>
      </w:tr>
    </w:tbl>
    <w:p w:rsidR="00933F61" w:rsidRDefault="00933F61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E0C" w:rsidRPr="00F22B05" w:rsidRDefault="00933F61" w:rsidP="0046519F">
      <w:pPr>
        <w:tabs>
          <w:tab w:val="left" w:pos="3240"/>
          <w:tab w:val="left" w:pos="3600"/>
          <w:tab w:val="left" w:pos="71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F22B05">
        <w:rPr>
          <w:rFonts w:ascii="Times New Roman" w:hAnsi="Times New Roman" w:cs="Times New Roman"/>
          <w:b/>
        </w:rPr>
        <w:t>Participant:</w:t>
      </w:r>
      <w:r w:rsidRPr="00F22B05">
        <w:rPr>
          <w:rFonts w:ascii="Times New Roman" w:hAnsi="Times New Roman" w:cs="Times New Roman"/>
          <w:b/>
        </w:rPr>
        <w:tab/>
      </w:r>
      <w:r w:rsidR="0046519F">
        <w:rPr>
          <w:rFonts w:ascii="Times New Roman" w:hAnsi="Times New Roman" w:cs="Times New Roman"/>
          <w:b/>
        </w:rPr>
        <w:tab/>
      </w:r>
      <w:r w:rsidRPr="00F22B05">
        <w:rPr>
          <w:rFonts w:ascii="Times New Roman" w:hAnsi="Times New Roman" w:cs="Times New Roman"/>
          <w:b/>
        </w:rPr>
        <w:t>Rank:</w:t>
      </w:r>
      <w:r w:rsidRPr="00F22B05">
        <w:rPr>
          <w:rFonts w:ascii="Times New Roman" w:hAnsi="Times New Roman" w:cs="Times New Roman"/>
          <w:b/>
        </w:rPr>
        <w:tab/>
        <w:t>Department or Unit: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F22B05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2B05">
              <w:rPr>
                <w:rFonts w:ascii="Times New Roman" w:hAnsi="Times New Roman" w:cs="Times New Roman"/>
                <w:b/>
              </w:rPr>
              <w:t>PI:</w:t>
            </w: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3F61" w:rsidTr="00C23D8E">
        <w:trPr>
          <w:trHeight w:val="449"/>
        </w:trPr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933F61" w:rsidRPr="00F22B05" w:rsidRDefault="00933F61" w:rsidP="00F22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3F61" w:rsidRDefault="00933F61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5"/>
          <w:szCs w:val="15"/>
        </w:rPr>
      </w:pPr>
    </w:p>
    <w:p w:rsidR="00933F61" w:rsidRDefault="00933F61" w:rsidP="00DB6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933F61">
        <w:rPr>
          <w:rFonts w:ascii="Times New Roman" w:hAnsi="Times New Roman" w:cs="Times New Roman"/>
          <w:b/>
        </w:rPr>
        <w:t>Project Summary</w:t>
      </w:r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10616"/>
      </w:tblGrid>
      <w:tr w:rsidR="00933F61" w:rsidTr="001C4C08">
        <w:trPr>
          <w:trHeight w:val="7172"/>
        </w:trPr>
        <w:tc>
          <w:tcPr>
            <w:tcW w:w="10616" w:type="dxa"/>
          </w:tcPr>
          <w:p w:rsidR="00933F61" w:rsidRPr="00933F61" w:rsidRDefault="00933F61" w:rsidP="00DB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3F61" w:rsidRPr="00933F61" w:rsidRDefault="00933F61" w:rsidP="005A3E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sectPr w:rsidR="00933F61" w:rsidRPr="00933F61" w:rsidSect="00D81CF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7D" w:rsidRDefault="00CA077D" w:rsidP="00E46CF7">
      <w:pPr>
        <w:spacing w:after="0"/>
      </w:pPr>
      <w:r>
        <w:separator/>
      </w:r>
    </w:p>
  </w:endnote>
  <w:endnote w:type="continuationSeparator" w:id="0">
    <w:p w:rsidR="00CA077D" w:rsidRDefault="00CA077D" w:rsidP="00E46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7D" w:rsidRDefault="00CA077D" w:rsidP="00E46CF7">
      <w:pPr>
        <w:spacing w:after="0"/>
      </w:pPr>
      <w:r>
        <w:separator/>
      </w:r>
    </w:p>
  </w:footnote>
  <w:footnote w:type="continuationSeparator" w:id="0">
    <w:p w:rsidR="00CA077D" w:rsidRDefault="00CA077D" w:rsidP="00E46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2DC"/>
    <w:multiLevelType w:val="hybridMultilevel"/>
    <w:tmpl w:val="337A4C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C313AA1"/>
    <w:multiLevelType w:val="hybridMultilevel"/>
    <w:tmpl w:val="D2C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189"/>
    <w:multiLevelType w:val="hybridMultilevel"/>
    <w:tmpl w:val="7366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ECA"/>
    <w:multiLevelType w:val="hybridMultilevel"/>
    <w:tmpl w:val="E580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3EF"/>
    <w:multiLevelType w:val="hybridMultilevel"/>
    <w:tmpl w:val="D3B4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3020"/>
    <w:multiLevelType w:val="hybridMultilevel"/>
    <w:tmpl w:val="0A7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85BF6"/>
    <w:multiLevelType w:val="hybridMultilevel"/>
    <w:tmpl w:val="728A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0BCA"/>
    <w:multiLevelType w:val="hybridMultilevel"/>
    <w:tmpl w:val="FA64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03A4"/>
    <w:multiLevelType w:val="hybridMultilevel"/>
    <w:tmpl w:val="B670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E38"/>
    <w:multiLevelType w:val="hybridMultilevel"/>
    <w:tmpl w:val="DFAC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F3"/>
    <w:rsid w:val="00001F0A"/>
    <w:rsid w:val="00003419"/>
    <w:rsid w:val="00056C9D"/>
    <w:rsid w:val="00066E26"/>
    <w:rsid w:val="00076B83"/>
    <w:rsid w:val="000876B7"/>
    <w:rsid w:val="000910AE"/>
    <w:rsid w:val="0009554C"/>
    <w:rsid w:val="00097A34"/>
    <w:rsid w:val="000A2459"/>
    <w:rsid w:val="000B0029"/>
    <w:rsid w:val="000B3C98"/>
    <w:rsid w:val="000C736F"/>
    <w:rsid w:val="000D1C1C"/>
    <w:rsid w:val="000D1C83"/>
    <w:rsid w:val="000D58C2"/>
    <w:rsid w:val="000E19F2"/>
    <w:rsid w:val="0010767C"/>
    <w:rsid w:val="00111E9D"/>
    <w:rsid w:val="00112EF9"/>
    <w:rsid w:val="001164BA"/>
    <w:rsid w:val="0012030D"/>
    <w:rsid w:val="00121D2F"/>
    <w:rsid w:val="00135573"/>
    <w:rsid w:val="00144E36"/>
    <w:rsid w:val="00150014"/>
    <w:rsid w:val="001565C8"/>
    <w:rsid w:val="0016231F"/>
    <w:rsid w:val="00177F2E"/>
    <w:rsid w:val="00185877"/>
    <w:rsid w:val="001A0CF7"/>
    <w:rsid w:val="001A36AC"/>
    <w:rsid w:val="001B7FD5"/>
    <w:rsid w:val="001C0758"/>
    <w:rsid w:val="001C4C08"/>
    <w:rsid w:val="001D0AC1"/>
    <w:rsid w:val="001D2E40"/>
    <w:rsid w:val="001E3A44"/>
    <w:rsid w:val="001E5CD9"/>
    <w:rsid w:val="001F17C9"/>
    <w:rsid w:val="001F7065"/>
    <w:rsid w:val="00203D9A"/>
    <w:rsid w:val="0021651C"/>
    <w:rsid w:val="00235C88"/>
    <w:rsid w:val="00251B0D"/>
    <w:rsid w:val="0025363B"/>
    <w:rsid w:val="00282D22"/>
    <w:rsid w:val="0028453B"/>
    <w:rsid w:val="00285A45"/>
    <w:rsid w:val="00297180"/>
    <w:rsid w:val="002B12F0"/>
    <w:rsid w:val="002C3640"/>
    <w:rsid w:val="002E3EF1"/>
    <w:rsid w:val="002F6E72"/>
    <w:rsid w:val="003012F1"/>
    <w:rsid w:val="0030457E"/>
    <w:rsid w:val="00317FBD"/>
    <w:rsid w:val="003333B3"/>
    <w:rsid w:val="003356A7"/>
    <w:rsid w:val="00340994"/>
    <w:rsid w:val="0034342A"/>
    <w:rsid w:val="003630B9"/>
    <w:rsid w:val="003662DB"/>
    <w:rsid w:val="00386714"/>
    <w:rsid w:val="003C026C"/>
    <w:rsid w:val="003C59E1"/>
    <w:rsid w:val="003D1A68"/>
    <w:rsid w:val="003D6E41"/>
    <w:rsid w:val="003E57BB"/>
    <w:rsid w:val="003F225E"/>
    <w:rsid w:val="003F2D0F"/>
    <w:rsid w:val="003F3C33"/>
    <w:rsid w:val="003F4209"/>
    <w:rsid w:val="00415757"/>
    <w:rsid w:val="00421598"/>
    <w:rsid w:val="0042175A"/>
    <w:rsid w:val="00422999"/>
    <w:rsid w:val="00427D13"/>
    <w:rsid w:val="004474EC"/>
    <w:rsid w:val="004477DF"/>
    <w:rsid w:val="00451827"/>
    <w:rsid w:val="00452A83"/>
    <w:rsid w:val="004639F1"/>
    <w:rsid w:val="0046519F"/>
    <w:rsid w:val="00471586"/>
    <w:rsid w:val="00473969"/>
    <w:rsid w:val="00473F53"/>
    <w:rsid w:val="00483C66"/>
    <w:rsid w:val="00483E1E"/>
    <w:rsid w:val="0048452C"/>
    <w:rsid w:val="0048783E"/>
    <w:rsid w:val="00492969"/>
    <w:rsid w:val="004A2AEA"/>
    <w:rsid w:val="004B77DE"/>
    <w:rsid w:val="004D5849"/>
    <w:rsid w:val="004D686B"/>
    <w:rsid w:val="004F2385"/>
    <w:rsid w:val="004F5B66"/>
    <w:rsid w:val="0050602A"/>
    <w:rsid w:val="00527B16"/>
    <w:rsid w:val="00531FFA"/>
    <w:rsid w:val="00546BB0"/>
    <w:rsid w:val="00546DE9"/>
    <w:rsid w:val="00553250"/>
    <w:rsid w:val="00556A14"/>
    <w:rsid w:val="0056020B"/>
    <w:rsid w:val="005747FD"/>
    <w:rsid w:val="00586DD8"/>
    <w:rsid w:val="0059203D"/>
    <w:rsid w:val="00592464"/>
    <w:rsid w:val="00596578"/>
    <w:rsid w:val="005A05E4"/>
    <w:rsid w:val="005A1939"/>
    <w:rsid w:val="005A3E8B"/>
    <w:rsid w:val="005B36D1"/>
    <w:rsid w:val="005B635F"/>
    <w:rsid w:val="005C2060"/>
    <w:rsid w:val="005C68A0"/>
    <w:rsid w:val="005E51C8"/>
    <w:rsid w:val="006069CD"/>
    <w:rsid w:val="00622247"/>
    <w:rsid w:val="00624B31"/>
    <w:rsid w:val="00636BB5"/>
    <w:rsid w:val="00642914"/>
    <w:rsid w:val="006674AF"/>
    <w:rsid w:val="00695208"/>
    <w:rsid w:val="006B131B"/>
    <w:rsid w:val="006B2226"/>
    <w:rsid w:val="006B4232"/>
    <w:rsid w:val="006B758E"/>
    <w:rsid w:val="006C0E05"/>
    <w:rsid w:val="006C1180"/>
    <w:rsid w:val="006D2D7A"/>
    <w:rsid w:val="0070031B"/>
    <w:rsid w:val="00705291"/>
    <w:rsid w:val="0072786C"/>
    <w:rsid w:val="0072797E"/>
    <w:rsid w:val="00747A67"/>
    <w:rsid w:val="00752166"/>
    <w:rsid w:val="0077766D"/>
    <w:rsid w:val="00785DD7"/>
    <w:rsid w:val="00796215"/>
    <w:rsid w:val="00797081"/>
    <w:rsid w:val="007A178B"/>
    <w:rsid w:val="007A2642"/>
    <w:rsid w:val="007B5D26"/>
    <w:rsid w:val="007B61F4"/>
    <w:rsid w:val="007C6FE5"/>
    <w:rsid w:val="007C7C16"/>
    <w:rsid w:val="007D30A1"/>
    <w:rsid w:val="007E1EAB"/>
    <w:rsid w:val="008054F9"/>
    <w:rsid w:val="00820902"/>
    <w:rsid w:val="00821EF2"/>
    <w:rsid w:val="0083706E"/>
    <w:rsid w:val="0084402D"/>
    <w:rsid w:val="008466B3"/>
    <w:rsid w:val="00847237"/>
    <w:rsid w:val="008510D0"/>
    <w:rsid w:val="00863C64"/>
    <w:rsid w:val="008712F3"/>
    <w:rsid w:val="008818F4"/>
    <w:rsid w:val="00885810"/>
    <w:rsid w:val="008931D9"/>
    <w:rsid w:val="0089338A"/>
    <w:rsid w:val="00895F25"/>
    <w:rsid w:val="008975D3"/>
    <w:rsid w:val="008A0AF1"/>
    <w:rsid w:val="008A1EF3"/>
    <w:rsid w:val="008C0EF7"/>
    <w:rsid w:val="008C6E8F"/>
    <w:rsid w:val="008F1CA1"/>
    <w:rsid w:val="009000AA"/>
    <w:rsid w:val="00901567"/>
    <w:rsid w:val="00933F61"/>
    <w:rsid w:val="009351B1"/>
    <w:rsid w:val="0094308B"/>
    <w:rsid w:val="00957B63"/>
    <w:rsid w:val="00965968"/>
    <w:rsid w:val="009667CE"/>
    <w:rsid w:val="00971AD8"/>
    <w:rsid w:val="00974E0C"/>
    <w:rsid w:val="009825B3"/>
    <w:rsid w:val="00983DCF"/>
    <w:rsid w:val="009843B8"/>
    <w:rsid w:val="00984BA8"/>
    <w:rsid w:val="009A653D"/>
    <w:rsid w:val="009B3F07"/>
    <w:rsid w:val="009B437B"/>
    <w:rsid w:val="009C7CED"/>
    <w:rsid w:val="009D0984"/>
    <w:rsid w:val="009D46EE"/>
    <w:rsid w:val="009D4D4E"/>
    <w:rsid w:val="009F15C4"/>
    <w:rsid w:val="00A0024F"/>
    <w:rsid w:val="00A039FD"/>
    <w:rsid w:val="00A046C7"/>
    <w:rsid w:val="00A05A1E"/>
    <w:rsid w:val="00A05FC5"/>
    <w:rsid w:val="00A245A3"/>
    <w:rsid w:val="00A3171E"/>
    <w:rsid w:val="00A4228E"/>
    <w:rsid w:val="00A42FF9"/>
    <w:rsid w:val="00A577D3"/>
    <w:rsid w:val="00A6613B"/>
    <w:rsid w:val="00A677B0"/>
    <w:rsid w:val="00A67E5D"/>
    <w:rsid w:val="00A71CD1"/>
    <w:rsid w:val="00A74C60"/>
    <w:rsid w:val="00A752B3"/>
    <w:rsid w:val="00A80125"/>
    <w:rsid w:val="00A83CAC"/>
    <w:rsid w:val="00A96CC3"/>
    <w:rsid w:val="00AA5CB0"/>
    <w:rsid w:val="00AA7C27"/>
    <w:rsid w:val="00AC47A8"/>
    <w:rsid w:val="00AE56A8"/>
    <w:rsid w:val="00B20BC0"/>
    <w:rsid w:val="00B27D5F"/>
    <w:rsid w:val="00B3387F"/>
    <w:rsid w:val="00B52E5B"/>
    <w:rsid w:val="00B73E45"/>
    <w:rsid w:val="00B81791"/>
    <w:rsid w:val="00B90BF7"/>
    <w:rsid w:val="00BA55F1"/>
    <w:rsid w:val="00BB0BA9"/>
    <w:rsid w:val="00BB6506"/>
    <w:rsid w:val="00BB7535"/>
    <w:rsid w:val="00BC0CDB"/>
    <w:rsid w:val="00BD3445"/>
    <w:rsid w:val="00BE2D88"/>
    <w:rsid w:val="00BE5BA9"/>
    <w:rsid w:val="00BF002C"/>
    <w:rsid w:val="00BF1094"/>
    <w:rsid w:val="00BF37A4"/>
    <w:rsid w:val="00BF6D1C"/>
    <w:rsid w:val="00BF7079"/>
    <w:rsid w:val="00C17494"/>
    <w:rsid w:val="00C23D8E"/>
    <w:rsid w:val="00C47CBE"/>
    <w:rsid w:val="00C5610E"/>
    <w:rsid w:val="00C7056D"/>
    <w:rsid w:val="00C72A33"/>
    <w:rsid w:val="00C769CC"/>
    <w:rsid w:val="00C81D81"/>
    <w:rsid w:val="00C94039"/>
    <w:rsid w:val="00CA077D"/>
    <w:rsid w:val="00CA6A2F"/>
    <w:rsid w:val="00CB55FC"/>
    <w:rsid w:val="00CB5856"/>
    <w:rsid w:val="00CC584A"/>
    <w:rsid w:val="00CE00F8"/>
    <w:rsid w:val="00CE10CC"/>
    <w:rsid w:val="00CF474D"/>
    <w:rsid w:val="00CF67CD"/>
    <w:rsid w:val="00D02D4F"/>
    <w:rsid w:val="00D078A9"/>
    <w:rsid w:val="00D30F4C"/>
    <w:rsid w:val="00D311DF"/>
    <w:rsid w:val="00D333D3"/>
    <w:rsid w:val="00D34797"/>
    <w:rsid w:val="00D37686"/>
    <w:rsid w:val="00D461F4"/>
    <w:rsid w:val="00D5185B"/>
    <w:rsid w:val="00D60B27"/>
    <w:rsid w:val="00D63B6B"/>
    <w:rsid w:val="00D645FB"/>
    <w:rsid w:val="00D81CF1"/>
    <w:rsid w:val="00D855E8"/>
    <w:rsid w:val="00D94411"/>
    <w:rsid w:val="00DA57AD"/>
    <w:rsid w:val="00DB6F68"/>
    <w:rsid w:val="00DE14D8"/>
    <w:rsid w:val="00DE39A9"/>
    <w:rsid w:val="00E11902"/>
    <w:rsid w:val="00E17D80"/>
    <w:rsid w:val="00E21CB0"/>
    <w:rsid w:val="00E25231"/>
    <w:rsid w:val="00E46CF7"/>
    <w:rsid w:val="00E5332A"/>
    <w:rsid w:val="00E5490F"/>
    <w:rsid w:val="00E71FEF"/>
    <w:rsid w:val="00E74848"/>
    <w:rsid w:val="00EA3858"/>
    <w:rsid w:val="00EB5889"/>
    <w:rsid w:val="00EB6D2C"/>
    <w:rsid w:val="00EC2AEF"/>
    <w:rsid w:val="00ED08A8"/>
    <w:rsid w:val="00ED226A"/>
    <w:rsid w:val="00EE3756"/>
    <w:rsid w:val="00EE4745"/>
    <w:rsid w:val="00EF6E0F"/>
    <w:rsid w:val="00F02A87"/>
    <w:rsid w:val="00F060D4"/>
    <w:rsid w:val="00F1002B"/>
    <w:rsid w:val="00F22B05"/>
    <w:rsid w:val="00F24DD0"/>
    <w:rsid w:val="00F30632"/>
    <w:rsid w:val="00F32EF3"/>
    <w:rsid w:val="00F42A83"/>
    <w:rsid w:val="00F468C4"/>
    <w:rsid w:val="00F70909"/>
    <w:rsid w:val="00F81553"/>
    <w:rsid w:val="00F84528"/>
    <w:rsid w:val="00F86CC9"/>
    <w:rsid w:val="00F9382F"/>
    <w:rsid w:val="00F94139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DB83A"/>
  <w15:docId w15:val="{ECF4C10B-7E59-4984-A2E1-E5749E17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E5"/>
  </w:style>
  <w:style w:type="paragraph" w:styleId="Heading2">
    <w:name w:val="heading 2"/>
    <w:basedOn w:val="Normal"/>
    <w:link w:val="Heading2Char"/>
    <w:uiPriority w:val="9"/>
    <w:qFormat/>
    <w:rsid w:val="00E549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49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49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49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747FD"/>
    <w:pPr>
      <w:ind w:left="720"/>
      <w:contextualSpacing/>
    </w:pPr>
  </w:style>
  <w:style w:type="table" w:styleId="TableGrid">
    <w:name w:val="Table Grid"/>
    <w:basedOn w:val="TableNormal"/>
    <w:uiPriority w:val="59"/>
    <w:rsid w:val="00933F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B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D4F"/>
    <w:rPr>
      <w:rFonts w:ascii="Verdana" w:hAnsi="Verdana" w:hint="default"/>
      <w:b w:val="0"/>
      <w:bCs w:val="0"/>
      <w:strike w:val="0"/>
      <w:dstrike w:val="0"/>
      <w:color w:val="0397D6"/>
      <w:sz w:val="16"/>
      <w:szCs w:val="1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02D4F"/>
    <w:rPr>
      <w:i/>
      <w:iCs/>
    </w:rPr>
  </w:style>
  <w:style w:type="character" w:customStyle="1" w:styleId="googqs-tidbit1">
    <w:name w:val="goog_qs-tidbit1"/>
    <w:basedOn w:val="DefaultParagraphFont"/>
    <w:rsid w:val="00D02D4F"/>
    <w:rPr>
      <w:vanish w:val="0"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D02D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C59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6C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CF7"/>
  </w:style>
  <w:style w:type="paragraph" w:styleId="Footer">
    <w:name w:val="footer"/>
    <w:basedOn w:val="Normal"/>
    <w:link w:val="FooterChar"/>
    <w:uiPriority w:val="99"/>
    <w:semiHidden/>
    <w:unhideWhenUsed/>
    <w:rsid w:val="00E46C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CF7"/>
  </w:style>
  <w:style w:type="character" w:customStyle="1" w:styleId="citation">
    <w:name w:val="citation"/>
    <w:basedOn w:val="DefaultParagraphFont"/>
    <w:rsid w:val="002C3640"/>
  </w:style>
  <w:style w:type="paragraph" w:styleId="Revision">
    <w:name w:val="Revision"/>
    <w:hidden/>
    <w:uiPriority w:val="99"/>
    <w:semiHidden/>
    <w:rsid w:val="00EC2AEF"/>
    <w:pPr>
      <w:spacing w:after="0"/>
    </w:pPr>
  </w:style>
  <w:style w:type="paragraph" w:styleId="NoSpacing">
    <w:name w:val="No Spacing"/>
    <w:uiPriority w:val="1"/>
    <w:qFormat/>
    <w:rsid w:val="009D4D4E"/>
    <w:pPr>
      <w:spacing w:after="0"/>
    </w:pPr>
  </w:style>
  <w:style w:type="character" w:customStyle="1" w:styleId="apple-converted-space">
    <w:name w:val="apple-converted-space"/>
    <w:basedOn w:val="DefaultParagraphFont"/>
    <w:rsid w:val="00E7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search@p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United_States_Department_of_Ener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esearch@p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esearch@p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search@p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F723-149B-4AFA-B58A-D747982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 User</dc:creator>
  <cp:lastModifiedBy>Rachel Unger</cp:lastModifiedBy>
  <cp:revision>4</cp:revision>
  <cp:lastPrinted>2016-12-01T13:30:00Z</cp:lastPrinted>
  <dcterms:created xsi:type="dcterms:W3CDTF">2017-12-12T16:25:00Z</dcterms:created>
  <dcterms:modified xsi:type="dcterms:W3CDTF">2017-12-12T16:35:00Z</dcterms:modified>
</cp:coreProperties>
</file>