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F79E5" w14:textId="143F35FF" w:rsidR="00CD15DF" w:rsidRDefault="00A60792" w:rsidP="00F5145E">
      <w:pPr>
        <w:rPr>
          <w:b/>
          <w:sz w:val="32"/>
          <w:szCs w:val="32"/>
        </w:rPr>
      </w:pPr>
      <w:bookmarkStart w:id="0" w:name="_GoBack"/>
      <w:bookmarkEnd w:id="0"/>
      <w:r>
        <w:rPr>
          <w:b/>
          <w:sz w:val="32"/>
          <w:szCs w:val="32"/>
        </w:rPr>
        <w:t>Fact Sheet</w:t>
      </w:r>
      <w:r w:rsidR="00CD15DF" w:rsidRPr="00CD15DF">
        <w:rPr>
          <w:b/>
          <w:sz w:val="32"/>
          <w:szCs w:val="32"/>
        </w:rPr>
        <w:t>:</w:t>
      </w:r>
      <w:r w:rsidR="00CD15DF">
        <w:t xml:space="preserve">  </w:t>
      </w:r>
      <w:r w:rsidRPr="00A60792">
        <w:rPr>
          <w:b/>
          <w:sz w:val="32"/>
          <w:szCs w:val="32"/>
        </w:rPr>
        <w:t>Requesting College support for GAs and GIAs</w:t>
      </w:r>
    </w:p>
    <w:p w14:paraId="0DC023B7" w14:textId="77777777" w:rsidR="00A60792" w:rsidRDefault="00A60792" w:rsidP="00F5145E">
      <w:pPr>
        <w:rPr>
          <w:b/>
          <w:sz w:val="32"/>
          <w:szCs w:val="32"/>
        </w:rPr>
      </w:pPr>
    </w:p>
    <w:p w14:paraId="2CD72641" w14:textId="77777777" w:rsidR="00A60792" w:rsidRDefault="00A60792" w:rsidP="00A60792">
      <w:pPr>
        <w:rPr>
          <w:rFonts w:ascii="Calibri" w:hAnsi="Calibri" w:cs="Times New Roman"/>
          <w:color w:val="000000"/>
          <w:sz w:val="22"/>
          <w:szCs w:val="22"/>
        </w:rPr>
      </w:pPr>
      <w:r>
        <w:rPr>
          <w:rFonts w:ascii="Calibri" w:hAnsi="Calibri" w:cs="Times New Roman"/>
          <w:color w:val="000000"/>
          <w:sz w:val="22"/>
          <w:szCs w:val="22"/>
        </w:rPr>
        <w:t xml:space="preserve">It is important to </w:t>
      </w:r>
      <w:r w:rsidRPr="00A60792">
        <w:rPr>
          <w:rFonts w:ascii="Calibri" w:hAnsi="Calibri" w:cs="Times New Roman"/>
          <w:color w:val="000000"/>
          <w:sz w:val="22"/>
          <w:szCs w:val="22"/>
        </w:rPr>
        <w:t xml:space="preserve">have </w:t>
      </w:r>
      <w:r>
        <w:rPr>
          <w:rFonts w:ascii="Calibri" w:hAnsi="Calibri" w:cs="Times New Roman"/>
          <w:color w:val="000000"/>
          <w:sz w:val="22"/>
          <w:szCs w:val="22"/>
        </w:rPr>
        <w:t xml:space="preserve">time, </w:t>
      </w:r>
      <w:r w:rsidRPr="00A60792">
        <w:rPr>
          <w:rFonts w:ascii="Calibri" w:hAnsi="Calibri" w:cs="Times New Roman"/>
          <w:color w:val="000000"/>
          <w:sz w:val="22"/>
          <w:szCs w:val="22"/>
        </w:rPr>
        <w:t>well in advance of proposal deadlines</w:t>
      </w:r>
      <w:r>
        <w:rPr>
          <w:rFonts w:ascii="Calibri" w:hAnsi="Calibri" w:cs="Times New Roman"/>
          <w:color w:val="000000"/>
          <w:sz w:val="22"/>
          <w:szCs w:val="22"/>
        </w:rPr>
        <w:t xml:space="preserve">, </w:t>
      </w:r>
      <w:r w:rsidRPr="00A60792">
        <w:rPr>
          <w:rFonts w:ascii="Calibri" w:hAnsi="Calibri" w:cs="Times New Roman"/>
          <w:color w:val="000000"/>
          <w:sz w:val="22"/>
          <w:szCs w:val="22"/>
        </w:rPr>
        <w:t>to document, consider and process the re</w:t>
      </w:r>
      <w:r>
        <w:rPr>
          <w:rFonts w:ascii="Calibri" w:hAnsi="Calibri" w:cs="Times New Roman"/>
          <w:color w:val="000000"/>
          <w:sz w:val="22"/>
          <w:szCs w:val="22"/>
        </w:rPr>
        <w:t>quests for institutional match</w:t>
      </w:r>
      <w:r w:rsidRPr="00A60792">
        <w:rPr>
          <w:rFonts w:ascii="Calibri" w:hAnsi="Calibri" w:cs="Times New Roman"/>
          <w:color w:val="000000"/>
          <w:sz w:val="22"/>
          <w:szCs w:val="22"/>
        </w:rPr>
        <w:t xml:space="preserve"> on grant proposals. </w:t>
      </w:r>
      <w:r>
        <w:rPr>
          <w:rFonts w:ascii="Calibri" w:hAnsi="Calibri" w:cs="Times New Roman"/>
          <w:color w:val="000000"/>
          <w:sz w:val="22"/>
          <w:szCs w:val="22"/>
        </w:rPr>
        <w:t xml:space="preserve"> A</w:t>
      </w:r>
      <w:r w:rsidRPr="00A60792">
        <w:rPr>
          <w:rFonts w:ascii="Calibri" w:hAnsi="Calibri" w:cs="Times New Roman"/>
          <w:color w:val="000000"/>
          <w:sz w:val="22"/>
          <w:szCs w:val="22"/>
        </w:rPr>
        <w:t xml:space="preserve"> business process </w:t>
      </w:r>
      <w:r>
        <w:rPr>
          <w:rFonts w:ascii="Calibri" w:hAnsi="Calibri" w:cs="Times New Roman"/>
          <w:color w:val="000000"/>
          <w:sz w:val="22"/>
          <w:szCs w:val="22"/>
        </w:rPr>
        <w:t xml:space="preserve">has been standardized </w:t>
      </w:r>
      <w:r w:rsidRPr="00A60792">
        <w:rPr>
          <w:rFonts w:ascii="Calibri" w:hAnsi="Calibri" w:cs="Times New Roman"/>
          <w:color w:val="000000"/>
          <w:sz w:val="22"/>
          <w:szCs w:val="22"/>
        </w:rPr>
        <w:t xml:space="preserve">that will allow Department Heads, the Associate Dean and the Office of Grants and Contracts to have a complete picture when evaluating these requests. </w:t>
      </w:r>
    </w:p>
    <w:p w14:paraId="30FD38BB" w14:textId="77777777" w:rsidR="00A60792" w:rsidRDefault="00A60792" w:rsidP="00A60792">
      <w:pPr>
        <w:rPr>
          <w:rFonts w:ascii="Calibri" w:hAnsi="Calibri" w:cs="Times New Roman"/>
          <w:color w:val="000000"/>
          <w:sz w:val="22"/>
          <w:szCs w:val="22"/>
        </w:rPr>
      </w:pPr>
    </w:p>
    <w:p w14:paraId="7B5AFF98" w14:textId="24066A6E"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2"/>
          <w:szCs w:val="22"/>
        </w:rPr>
        <w:t xml:space="preserve">Faculty should consult with their Department Head prior to beginning this formal process.  The Grants Officer (GO) in the Office of Grants and Contracts will </w:t>
      </w:r>
      <w:r w:rsidR="002051D5">
        <w:rPr>
          <w:rFonts w:ascii="Calibri" w:hAnsi="Calibri" w:cs="Times New Roman"/>
          <w:color w:val="000000"/>
          <w:sz w:val="22"/>
          <w:szCs w:val="22"/>
        </w:rPr>
        <w:t xml:space="preserve">work with faculty to complete a request form that will </w:t>
      </w:r>
      <w:r>
        <w:rPr>
          <w:rFonts w:ascii="Calibri" w:hAnsi="Calibri" w:cs="Times New Roman"/>
          <w:color w:val="000000"/>
          <w:sz w:val="22"/>
          <w:szCs w:val="22"/>
        </w:rPr>
        <w:t>facilitate the</w:t>
      </w:r>
      <w:r w:rsidRPr="00A60792">
        <w:rPr>
          <w:rFonts w:ascii="Calibri" w:hAnsi="Calibri" w:cs="Times New Roman"/>
          <w:color w:val="000000"/>
          <w:sz w:val="22"/>
          <w:szCs w:val="22"/>
        </w:rPr>
        <w:t xml:space="preserve"> </w:t>
      </w:r>
      <w:r>
        <w:rPr>
          <w:rFonts w:ascii="Calibri" w:hAnsi="Calibri" w:cs="Times New Roman"/>
          <w:color w:val="000000"/>
          <w:sz w:val="22"/>
          <w:szCs w:val="22"/>
        </w:rPr>
        <w:t>processing and</w:t>
      </w:r>
      <w:r w:rsidRPr="00A60792">
        <w:rPr>
          <w:rFonts w:ascii="Calibri" w:hAnsi="Calibri" w:cs="Times New Roman"/>
          <w:color w:val="000000"/>
          <w:sz w:val="22"/>
          <w:szCs w:val="22"/>
        </w:rPr>
        <w:t xml:space="preserve"> tracking the status of these requests.</w:t>
      </w:r>
    </w:p>
    <w:p w14:paraId="6D0C5AAF" w14:textId="77777777"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2"/>
          <w:szCs w:val="22"/>
        </w:rPr>
        <w:t> </w:t>
      </w:r>
    </w:p>
    <w:p w14:paraId="0DFFDE25" w14:textId="2FCB6C92" w:rsidR="00A60792" w:rsidRPr="00A60792" w:rsidRDefault="00A60792" w:rsidP="00A60792">
      <w:pPr>
        <w:rPr>
          <w:rFonts w:ascii="Calibri" w:hAnsi="Calibri" w:cs="Times New Roman"/>
          <w:color w:val="000000"/>
          <w:sz w:val="22"/>
          <w:szCs w:val="22"/>
        </w:rPr>
      </w:pPr>
      <w:r w:rsidRPr="00A60792">
        <w:rPr>
          <w:rFonts w:ascii="Calibri" w:hAnsi="Calibri" w:cs="Times New Roman"/>
          <w:b/>
          <w:bCs/>
          <w:color w:val="000000"/>
          <w:sz w:val="22"/>
          <w:szCs w:val="22"/>
        </w:rPr>
        <w:t>Priority:</w:t>
      </w:r>
      <w:r w:rsidRPr="00A60792">
        <w:rPr>
          <w:rFonts w:ascii="Calibri" w:hAnsi="Calibri" w:cs="Times New Roman"/>
          <w:color w:val="000000"/>
          <w:sz w:val="22"/>
          <w:szCs w:val="22"/>
        </w:rPr>
        <w:t>  Funding requests that fulfill a mandatory match requirement by the grant sponsor will receive primary consideration. Matching with cash or graduate student support is typically only considered once “in kind” support, such as faculty or staff time or other institutional support has been considered  There is </w:t>
      </w:r>
      <w:r w:rsidRPr="00A60792">
        <w:rPr>
          <w:rFonts w:ascii="Calibri" w:hAnsi="Calibri" w:cs="Times New Roman"/>
          <w:color w:val="000000"/>
          <w:sz w:val="22"/>
          <w:szCs w:val="22"/>
          <w:u w:val="single"/>
        </w:rPr>
        <w:t>no guarantee</w:t>
      </w:r>
      <w:r>
        <w:rPr>
          <w:rFonts w:ascii="Calibri" w:hAnsi="Calibri" w:cs="Times New Roman"/>
          <w:color w:val="000000"/>
          <w:sz w:val="22"/>
          <w:szCs w:val="22"/>
          <w:u w:val="single"/>
        </w:rPr>
        <w:t xml:space="preserve"> </w:t>
      </w:r>
      <w:r w:rsidRPr="00A60792">
        <w:rPr>
          <w:rFonts w:ascii="Calibri" w:hAnsi="Calibri" w:cs="Times New Roman"/>
          <w:color w:val="000000"/>
          <w:sz w:val="22"/>
          <w:szCs w:val="22"/>
        </w:rPr>
        <w:t>that a request will be approved.</w:t>
      </w:r>
    </w:p>
    <w:p w14:paraId="2BF9DA94" w14:textId="77777777"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2"/>
          <w:szCs w:val="22"/>
        </w:rPr>
        <w:t> </w:t>
      </w:r>
    </w:p>
    <w:p w14:paraId="2B432EE4" w14:textId="655AE43F" w:rsidR="00A60792" w:rsidRPr="00A60792" w:rsidRDefault="00A60792" w:rsidP="00A60792">
      <w:pPr>
        <w:rPr>
          <w:rFonts w:ascii="Calibri" w:hAnsi="Calibri" w:cs="Times New Roman"/>
          <w:color w:val="000000"/>
          <w:sz w:val="22"/>
          <w:szCs w:val="22"/>
        </w:rPr>
      </w:pPr>
      <w:r>
        <w:rPr>
          <w:rFonts w:ascii="Calibri" w:hAnsi="Calibri" w:cs="Times New Roman"/>
          <w:b/>
          <w:bCs/>
          <w:i/>
          <w:iCs/>
          <w:color w:val="000000"/>
          <w:sz w:val="22"/>
          <w:szCs w:val="22"/>
        </w:rPr>
        <w:t>15</w:t>
      </w:r>
      <w:r w:rsidRPr="00A60792">
        <w:rPr>
          <w:rFonts w:ascii="Calibri" w:hAnsi="Calibri" w:cs="Times New Roman"/>
          <w:b/>
          <w:bCs/>
          <w:i/>
          <w:iCs/>
          <w:color w:val="000000"/>
          <w:sz w:val="22"/>
          <w:szCs w:val="22"/>
        </w:rPr>
        <w:t xml:space="preserve"> Business Days or </w:t>
      </w:r>
      <w:r w:rsidRPr="00A60792">
        <w:rPr>
          <w:rFonts w:ascii="Calibri" w:hAnsi="Calibri" w:cs="Times New Roman"/>
          <w:b/>
          <w:bCs/>
          <w:i/>
          <w:iCs/>
          <w:color w:val="000000"/>
          <w:sz w:val="22"/>
          <w:szCs w:val="22"/>
          <w:u w:val="single"/>
        </w:rPr>
        <w:t>more</w:t>
      </w:r>
      <w:r w:rsidRPr="00A60792">
        <w:rPr>
          <w:rFonts w:ascii="Calibri" w:hAnsi="Calibri" w:cs="Times New Roman"/>
          <w:b/>
          <w:bCs/>
          <w:i/>
          <w:iCs/>
          <w:color w:val="000000"/>
          <w:sz w:val="22"/>
          <w:szCs w:val="22"/>
        </w:rPr>
        <w:t xml:space="preserve"> prior to grant deadline</w:t>
      </w:r>
    </w:p>
    <w:p w14:paraId="4B6AB379" w14:textId="77777777"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2"/>
          <w:szCs w:val="22"/>
        </w:rPr>
        <w:t>1. PI consults with Department Head, then meets with the GO to start the process of requesting a match.</w:t>
      </w:r>
    </w:p>
    <w:p w14:paraId="57741035" w14:textId="77777777"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2"/>
          <w:szCs w:val="22"/>
        </w:rPr>
        <w:t>2. GO completes the match request form based on information provided by the PI, obtains PI confirmation via signature.</w:t>
      </w:r>
    </w:p>
    <w:p w14:paraId="1A9EA6A2" w14:textId="77777777"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2"/>
          <w:szCs w:val="22"/>
        </w:rPr>
        <w:t> </w:t>
      </w:r>
    </w:p>
    <w:p w14:paraId="536B6579" w14:textId="115AF8C8" w:rsidR="00A60792" w:rsidRPr="00A60792" w:rsidRDefault="00A60792" w:rsidP="00A60792">
      <w:pPr>
        <w:rPr>
          <w:rFonts w:ascii="Calibri" w:hAnsi="Calibri" w:cs="Times New Roman"/>
          <w:color w:val="000000"/>
          <w:sz w:val="22"/>
          <w:szCs w:val="22"/>
        </w:rPr>
      </w:pPr>
      <w:r>
        <w:rPr>
          <w:rFonts w:ascii="Calibri" w:hAnsi="Calibri" w:cs="Times New Roman"/>
          <w:b/>
          <w:bCs/>
          <w:i/>
          <w:iCs/>
          <w:color w:val="000000"/>
          <w:sz w:val="22"/>
          <w:szCs w:val="22"/>
        </w:rPr>
        <w:t>10</w:t>
      </w:r>
      <w:r w:rsidRPr="00A60792">
        <w:rPr>
          <w:rFonts w:ascii="Calibri" w:hAnsi="Calibri" w:cs="Times New Roman"/>
          <w:b/>
          <w:bCs/>
          <w:i/>
          <w:iCs/>
          <w:color w:val="000000"/>
          <w:sz w:val="22"/>
          <w:szCs w:val="22"/>
        </w:rPr>
        <w:t xml:space="preserve"> Business Days</w:t>
      </w:r>
    </w:p>
    <w:p w14:paraId="5A20BDE1" w14:textId="6A06C82D"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2"/>
          <w:szCs w:val="22"/>
        </w:rPr>
        <w:t xml:space="preserve">3. GO sends an electronic copy of the completed match request form to the </w:t>
      </w:r>
      <w:r>
        <w:rPr>
          <w:rFonts w:ascii="Calibri" w:hAnsi="Calibri" w:cs="Times New Roman"/>
          <w:color w:val="000000"/>
          <w:sz w:val="22"/>
          <w:szCs w:val="22"/>
        </w:rPr>
        <w:t xml:space="preserve">PI and/or </w:t>
      </w:r>
      <w:r w:rsidRPr="00A60792">
        <w:rPr>
          <w:rFonts w:ascii="Calibri" w:hAnsi="Calibri" w:cs="Times New Roman"/>
          <w:color w:val="000000"/>
          <w:sz w:val="22"/>
          <w:szCs w:val="22"/>
        </w:rPr>
        <w:t>Department Head.</w:t>
      </w:r>
    </w:p>
    <w:p w14:paraId="3521424C" w14:textId="77777777"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2"/>
          <w:szCs w:val="22"/>
        </w:rPr>
        <w:t>4. Department Head approves or modifies the request on behalf of the PI, signs the form, and returns it to the GO.</w:t>
      </w:r>
    </w:p>
    <w:p w14:paraId="57F9241E" w14:textId="77777777"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2"/>
          <w:szCs w:val="22"/>
        </w:rPr>
        <w:t> </w:t>
      </w:r>
    </w:p>
    <w:p w14:paraId="0BEB69D2" w14:textId="5629FBAA" w:rsidR="00A60792" w:rsidRPr="00A60792" w:rsidRDefault="00A60792" w:rsidP="00A60792">
      <w:pPr>
        <w:rPr>
          <w:rFonts w:ascii="Calibri" w:hAnsi="Calibri" w:cs="Times New Roman"/>
          <w:color w:val="000000"/>
          <w:sz w:val="22"/>
          <w:szCs w:val="22"/>
        </w:rPr>
      </w:pPr>
      <w:r>
        <w:rPr>
          <w:rFonts w:ascii="Calibri" w:hAnsi="Calibri" w:cs="Times New Roman"/>
          <w:b/>
          <w:bCs/>
          <w:i/>
          <w:iCs/>
          <w:color w:val="000000"/>
          <w:sz w:val="22"/>
          <w:szCs w:val="22"/>
        </w:rPr>
        <w:t>8</w:t>
      </w:r>
      <w:r w:rsidRPr="00A60792">
        <w:rPr>
          <w:rFonts w:ascii="Calibri" w:hAnsi="Calibri" w:cs="Times New Roman"/>
          <w:b/>
          <w:bCs/>
          <w:i/>
          <w:iCs/>
          <w:color w:val="000000"/>
          <w:sz w:val="22"/>
          <w:szCs w:val="22"/>
        </w:rPr>
        <w:t xml:space="preserve"> Business Days before deadline</w:t>
      </w:r>
    </w:p>
    <w:p w14:paraId="61474560" w14:textId="77777777"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2"/>
          <w:szCs w:val="22"/>
        </w:rPr>
        <w:t>5. GO sends the match request form to the Associate Dean for Research and Graduate Education for approval or modification.</w:t>
      </w:r>
    </w:p>
    <w:p w14:paraId="063D5489" w14:textId="77777777"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2"/>
          <w:szCs w:val="22"/>
        </w:rPr>
        <w:t> </w:t>
      </w:r>
    </w:p>
    <w:p w14:paraId="79E0CB61" w14:textId="77777777" w:rsidR="00A60792" w:rsidRPr="00A60792" w:rsidRDefault="00A60792" w:rsidP="00A60792">
      <w:pPr>
        <w:rPr>
          <w:rFonts w:ascii="Calibri" w:hAnsi="Calibri" w:cs="Times New Roman"/>
          <w:color w:val="000000"/>
          <w:sz w:val="22"/>
          <w:szCs w:val="22"/>
        </w:rPr>
      </w:pPr>
      <w:r w:rsidRPr="00A60792">
        <w:rPr>
          <w:rFonts w:ascii="Calibri" w:hAnsi="Calibri" w:cs="Times New Roman"/>
          <w:color w:val="1F497D"/>
          <w:sz w:val="22"/>
          <w:szCs w:val="22"/>
        </w:rPr>
        <w:t> </w:t>
      </w:r>
    </w:p>
    <w:p w14:paraId="23A88B37" w14:textId="77777777" w:rsidR="00A60792" w:rsidRDefault="00A60792" w:rsidP="00A60792">
      <w:pPr>
        <w:rPr>
          <w:rFonts w:ascii="Calibri" w:hAnsi="Calibri" w:cs="Times New Roman"/>
          <w:b/>
          <w:bCs/>
          <w:color w:val="1F497D"/>
          <w:sz w:val="18"/>
          <w:szCs w:val="18"/>
        </w:rPr>
      </w:pPr>
    </w:p>
    <w:p w14:paraId="13F18A62" w14:textId="77777777" w:rsidR="00A60792" w:rsidRDefault="00A60792" w:rsidP="00A60792">
      <w:pPr>
        <w:rPr>
          <w:rFonts w:ascii="Calibri" w:hAnsi="Calibri" w:cs="Times New Roman"/>
          <w:b/>
          <w:bCs/>
          <w:color w:val="1F497D"/>
          <w:sz w:val="18"/>
          <w:szCs w:val="18"/>
        </w:rPr>
      </w:pPr>
    </w:p>
    <w:p w14:paraId="2BBA2B31" w14:textId="77777777" w:rsidR="00A60792" w:rsidRPr="00A60792" w:rsidRDefault="00A60792" w:rsidP="00A60792">
      <w:pPr>
        <w:rPr>
          <w:rFonts w:ascii="Calibri" w:hAnsi="Calibri" w:cs="Times New Roman"/>
          <w:color w:val="000000"/>
          <w:sz w:val="22"/>
          <w:szCs w:val="22"/>
        </w:rPr>
      </w:pPr>
      <w:r w:rsidRPr="00A60792">
        <w:rPr>
          <w:rFonts w:ascii="Calibri" w:hAnsi="Calibri" w:cs="Times New Roman"/>
          <w:color w:val="000000"/>
          <w:sz w:val="21"/>
          <w:szCs w:val="21"/>
        </w:rPr>
        <w:t> </w:t>
      </w:r>
    </w:p>
    <w:p w14:paraId="1F26DC51" w14:textId="77777777" w:rsidR="00A60792" w:rsidRPr="00A60792" w:rsidRDefault="00A60792" w:rsidP="00F5145E">
      <w:pPr>
        <w:rPr>
          <w:b/>
          <w:sz w:val="32"/>
          <w:szCs w:val="32"/>
        </w:rPr>
      </w:pPr>
    </w:p>
    <w:sectPr w:rsidR="00A60792" w:rsidRPr="00A60792" w:rsidSect="003B178B">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A7853" w14:textId="77777777" w:rsidR="0070095C" w:rsidRDefault="0070095C" w:rsidP="0040783C">
      <w:r>
        <w:separator/>
      </w:r>
    </w:p>
  </w:endnote>
  <w:endnote w:type="continuationSeparator" w:id="0">
    <w:p w14:paraId="75F19FFA" w14:textId="77777777" w:rsidR="0070095C" w:rsidRDefault="0070095C" w:rsidP="0040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A70D" w14:textId="328655A6" w:rsidR="006E3CD6" w:rsidRPr="006E3CD6" w:rsidRDefault="006E3CD6">
    <w:pPr>
      <w:pStyle w:val="Footer"/>
      <w:rPr>
        <w:color w:val="AEAAAA" w:themeColor="background2" w:themeShade="BF"/>
        <w:sz w:val="16"/>
        <w:szCs w:val="16"/>
      </w:rPr>
    </w:pPr>
    <w:r w:rsidRPr="006E3CD6">
      <w:rPr>
        <w:color w:val="AEAAAA" w:themeColor="background2" w:themeShade="BF"/>
        <w:sz w:val="16"/>
        <w:szCs w:val="16"/>
      </w:rPr>
      <w:t>From email practice distributed by G. Thompson, 4/18/16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D4169" w14:textId="77777777" w:rsidR="0070095C" w:rsidRDefault="0070095C" w:rsidP="0040783C">
      <w:r>
        <w:separator/>
      </w:r>
    </w:p>
  </w:footnote>
  <w:footnote w:type="continuationSeparator" w:id="0">
    <w:p w14:paraId="0E9B6D54" w14:textId="77777777" w:rsidR="0070095C" w:rsidRDefault="0070095C" w:rsidP="0040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D2C97" w14:textId="1987D5A0" w:rsidR="0040783C" w:rsidRPr="0040783C" w:rsidRDefault="0040783C">
    <w:pPr>
      <w:pStyle w:val="Header"/>
      <w:rPr>
        <w:color w:val="BFBFBF" w:themeColor="background1" w:themeShade="BF"/>
        <w:sz w:val="16"/>
        <w:szCs w:val="16"/>
      </w:rPr>
    </w:pPr>
    <w:r w:rsidRPr="0040783C">
      <w:rPr>
        <w:color w:val="BFBFBF" w:themeColor="background1" w:themeShade="BF"/>
        <w:sz w:val="16"/>
        <w:szCs w:val="16"/>
      </w:rPr>
      <w:fldChar w:fldCharType="begin"/>
    </w:r>
    <w:r w:rsidRPr="0040783C">
      <w:rPr>
        <w:color w:val="BFBFBF" w:themeColor="background1" w:themeShade="BF"/>
        <w:sz w:val="16"/>
        <w:szCs w:val="16"/>
      </w:rPr>
      <w:instrText xml:space="preserve"> DATE \@ "MMMM d, yyyy" </w:instrText>
    </w:r>
    <w:r w:rsidRPr="0040783C">
      <w:rPr>
        <w:color w:val="BFBFBF" w:themeColor="background1" w:themeShade="BF"/>
        <w:sz w:val="16"/>
        <w:szCs w:val="16"/>
      </w:rPr>
      <w:fldChar w:fldCharType="separate"/>
    </w:r>
    <w:r w:rsidR="006A7B12">
      <w:rPr>
        <w:noProof/>
        <w:color w:val="BFBFBF" w:themeColor="background1" w:themeShade="BF"/>
        <w:sz w:val="16"/>
        <w:szCs w:val="16"/>
      </w:rPr>
      <w:t>May 18, 2017</w:t>
    </w:r>
    <w:r w:rsidRPr="0040783C">
      <w:rPr>
        <w:color w:val="BFBFBF" w:themeColor="background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84471"/>
    <w:multiLevelType w:val="hybridMultilevel"/>
    <w:tmpl w:val="DB422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DF"/>
    <w:rsid w:val="001C7DE1"/>
    <w:rsid w:val="002051D5"/>
    <w:rsid w:val="002D244F"/>
    <w:rsid w:val="00316F75"/>
    <w:rsid w:val="003B178B"/>
    <w:rsid w:val="003D236E"/>
    <w:rsid w:val="0040783C"/>
    <w:rsid w:val="004A0953"/>
    <w:rsid w:val="005600BD"/>
    <w:rsid w:val="00616C64"/>
    <w:rsid w:val="006A7B12"/>
    <w:rsid w:val="006E3CD6"/>
    <w:rsid w:val="0070095C"/>
    <w:rsid w:val="00A60792"/>
    <w:rsid w:val="00A734BD"/>
    <w:rsid w:val="00CD15DF"/>
    <w:rsid w:val="00DE6CCE"/>
    <w:rsid w:val="00E037A1"/>
    <w:rsid w:val="00F17D30"/>
    <w:rsid w:val="00F51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174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5DF"/>
    <w:pPr>
      <w:ind w:left="720"/>
      <w:contextualSpacing/>
    </w:pPr>
  </w:style>
  <w:style w:type="paragraph" w:styleId="Header">
    <w:name w:val="header"/>
    <w:basedOn w:val="Normal"/>
    <w:link w:val="HeaderChar"/>
    <w:uiPriority w:val="99"/>
    <w:unhideWhenUsed/>
    <w:rsid w:val="0040783C"/>
    <w:pPr>
      <w:tabs>
        <w:tab w:val="center" w:pos="4680"/>
        <w:tab w:val="right" w:pos="9360"/>
      </w:tabs>
    </w:pPr>
  </w:style>
  <w:style w:type="character" w:customStyle="1" w:styleId="HeaderChar">
    <w:name w:val="Header Char"/>
    <w:basedOn w:val="DefaultParagraphFont"/>
    <w:link w:val="Header"/>
    <w:uiPriority w:val="99"/>
    <w:rsid w:val="0040783C"/>
  </w:style>
  <w:style w:type="paragraph" w:styleId="Footer">
    <w:name w:val="footer"/>
    <w:basedOn w:val="Normal"/>
    <w:link w:val="FooterChar"/>
    <w:uiPriority w:val="99"/>
    <w:unhideWhenUsed/>
    <w:rsid w:val="0040783C"/>
    <w:pPr>
      <w:tabs>
        <w:tab w:val="center" w:pos="4680"/>
        <w:tab w:val="right" w:pos="9360"/>
      </w:tabs>
    </w:pPr>
  </w:style>
  <w:style w:type="character" w:customStyle="1" w:styleId="FooterChar">
    <w:name w:val="Footer Char"/>
    <w:basedOn w:val="DefaultParagraphFont"/>
    <w:link w:val="Footer"/>
    <w:uiPriority w:val="99"/>
    <w:rsid w:val="0040783C"/>
  </w:style>
  <w:style w:type="character" w:customStyle="1" w:styleId="apple-converted-space">
    <w:name w:val="apple-converted-space"/>
    <w:basedOn w:val="DefaultParagraphFont"/>
    <w:rsid w:val="00A60792"/>
  </w:style>
  <w:style w:type="character" w:styleId="Hyperlink">
    <w:name w:val="Hyperlink"/>
    <w:basedOn w:val="DefaultParagraphFont"/>
    <w:uiPriority w:val="99"/>
    <w:semiHidden/>
    <w:unhideWhenUsed/>
    <w:rsid w:val="00A60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94664">
      <w:bodyDiv w:val="1"/>
      <w:marLeft w:val="0"/>
      <w:marRight w:val="0"/>
      <w:marTop w:val="0"/>
      <w:marBottom w:val="0"/>
      <w:divBdr>
        <w:top w:val="none" w:sz="0" w:space="0" w:color="auto"/>
        <w:left w:val="none" w:sz="0" w:space="0" w:color="auto"/>
        <w:bottom w:val="none" w:sz="0" w:space="0" w:color="auto"/>
        <w:right w:val="none" w:sz="0" w:space="0" w:color="auto"/>
      </w:divBdr>
    </w:div>
    <w:div w:id="1067149550">
      <w:bodyDiv w:val="1"/>
      <w:marLeft w:val="0"/>
      <w:marRight w:val="0"/>
      <w:marTop w:val="0"/>
      <w:marBottom w:val="0"/>
      <w:divBdr>
        <w:top w:val="none" w:sz="0" w:space="0" w:color="auto"/>
        <w:left w:val="none" w:sz="0" w:space="0" w:color="auto"/>
        <w:bottom w:val="none" w:sz="0" w:space="0" w:color="auto"/>
        <w:right w:val="none" w:sz="0" w:space="0" w:color="auto"/>
      </w:divBdr>
    </w:div>
    <w:div w:id="2021005845">
      <w:bodyDiv w:val="1"/>
      <w:marLeft w:val="0"/>
      <w:marRight w:val="0"/>
      <w:marTop w:val="0"/>
      <w:marBottom w:val="0"/>
      <w:divBdr>
        <w:top w:val="none" w:sz="0" w:space="0" w:color="auto"/>
        <w:left w:val="none" w:sz="0" w:space="0" w:color="auto"/>
        <w:bottom w:val="none" w:sz="0" w:space="0" w:color="auto"/>
        <w:right w:val="none" w:sz="0" w:space="0" w:color="auto"/>
      </w:divBdr>
      <w:divsChild>
        <w:div w:id="496917138">
          <w:marLeft w:val="0"/>
          <w:marRight w:val="0"/>
          <w:marTop w:val="0"/>
          <w:marBottom w:val="0"/>
          <w:divBdr>
            <w:top w:val="none" w:sz="0" w:space="0" w:color="auto"/>
            <w:left w:val="none" w:sz="0" w:space="0" w:color="auto"/>
            <w:bottom w:val="none" w:sz="0" w:space="0" w:color="auto"/>
            <w:right w:val="none" w:sz="0" w:space="0" w:color="auto"/>
          </w:divBdr>
        </w:div>
        <w:div w:id="509608399">
          <w:marLeft w:val="0"/>
          <w:marRight w:val="0"/>
          <w:marTop w:val="0"/>
          <w:marBottom w:val="0"/>
          <w:divBdr>
            <w:top w:val="none" w:sz="0" w:space="0" w:color="auto"/>
            <w:left w:val="none" w:sz="0" w:space="0" w:color="auto"/>
            <w:bottom w:val="none" w:sz="0" w:space="0" w:color="auto"/>
            <w:right w:val="none" w:sz="0" w:space="0" w:color="auto"/>
          </w:divBdr>
          <w:divsChild>
            <w:div w:id="1561556597">
              <w:marLeft w:val="0"/>
              <w:marRight w:val="0"/>
              <w:marTop w:val="0"/>
              <w:marBottom w:val="0"/>
              <w:divBdr>
                <w:top w:val="none" w:sz="0" w:space="0" w:color="auto"/>
                <w:left w:val="none" w:sz="0" w:space="0" w:color="auto"/>
                <w:bottom w:val="none" w:sz="0" w:space="0" w:color="auto"/>
                <w:right w:val="none" w:sz="0" w:space="0" w:color="auto"/>
              </w:divBdr>
              <w:divsChild>
                <w:div w:id="343671367">
                  <w:marLeft w:val="0"/>
                  <w:marRight w:val="0"/>
                  <w:marTop w:val="0"/>
                  <w:marBottom w:val="0"/>
                  <w:divBdr>
                    <w:top w:val="none" w:sz="0" w:space="0" w:color="auto"/>
                    <w:left w:val="none" w:sz="0" w:space="0" w:color="auto"/>
                    <w:bottom w:val="none" w:sz="0" w:space="0" w:color="auto"/>
                    <w:right w:val="none" w:sz="0" w:space="0" w:color="auto"/>
                  </w:divBdr>
                  <w:divsChild>
                    <w:div w:id="11117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Rossman</cp:lastModifiedBy>
  <cp:revision>2</cp:revision>
  <cp:lastPrinted>2017-05-05T20:08:00Z</cp:lastPrinted>
  <dcterms:created xsi:type="dcterms:W3CDTF">2017-05-18T19:23:00Z</dcterms:created>
  <dcterms:modified xsi:type="dcterms:W3CDTF">2017-05-18T19:23:00Z</dcterms:modified>
</cp:coreProperties>
</file>