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054F" w14:textId="77777777" w:rsidR="002B2EE8" w:rsidRPr="00D1029E" w:rsidRDefault="00517F9C" w:rsidP="002B2EE8">
      <w:pPr>
        <w:jc w:val="center"/>
        <w:rPr>
          <w:rFonts w:ascii="Helvetica" w:hAnsi="Helvetica"/>
          <w:sz w:val="40"/>
        </w:rPr>
      </w:pPr>
      <w:r w:rsidRPr="00D1029E">
        <w:rPr>
          <w:rFonts w:ascii="Helvetica" w:hAnsi="Helvetica"/>
          <w:sz w:val="40"/>
        </w:rPr>
        <w:softHyphen/>
      </w:r>
      <w:r w:rsidRPr="00D1029E">
        <w:rPr>
          <w:rFonts w:ascii="Helvetica" w:hAnsi="Helvetica"/>
          <w:sz w:val="40"/>
        </w:rPr>
        <w:softHyphen/>
      </w:r>
    </w:p>
    <w:p w14:paraId="394E6E5B" w14:textId="77777777" w:rsidR="002B2EE8" w:rsidRPr="00D1029E" w:rsidRDefault="002B2EE8" w:rsidP="002B2EE8">
      <w:pPr>
        <w:jc w:val="center"/>
        <w:rPr>
          <w:rFonts w:ascii="Helvetica" w:hAnsi="Helvetica"/>
          <w:sz w:val="40"/>
        </w:rPr>
      </w:pPr>
    </w:p>
    <w:p w14:paraId="10EC7DEA" w14:textId="77777777" w:rsidR="002B2EE8" w:rsidRPr="00D1029E" w:rsidRDefault="002B2EE8" w:rsidP="002B2EE8">
      <w:pPr>
        <w:jc w:val="center"/>
        <w:rPr>
          <w:rFonts w:ascii="Helvetica" w:hAnsi="Helvetica"/>
          <w:sz w:val="40"/>
        </w:rPr>
      </w:pPr>
    </w:p>
    <w:p w14:paraId="5BA74037" w14:textId="77777777" w:rsidR="002B2EE8" w:rsidRPr="00D1029E" w:rsidRDefault="002B2EE8" w:rsidP="002B2EE8">
      <w:pPr>
        <w:jc w:val="center"/>
        <w:rPr>
          <w:rFonts w:ascii="Helvetica" w:hAnsi="Helvetica"/>
          <w:sz w:val="40"/>
        </w:rPr>
      </w:pPr>
    </w:p>
    <w:p w14:paraId="3A575F63" w14:textId="77777777" w:rsidR="00AD7068" w:rsidRPr="00D1029E" w:rsidRDefault="002B2EE8" w:rsidP="002B2EE8">
      <w:pPr>
        <w:jc w:val="center"/>
        <w:rPr>
          <w:rFonts w:ascii="Helvetica" w:hAnsi="Helvetica"/>
          <w:b/>
          <w:sz w:val="44"/>
        </w:rPr>
      </w:pPr>
      <w:r w:rsidRPr="00D1029E">
        <w:rPr>
          <w:rFonts w:ascii="Helvetica" w:hAnsi="Helvetica"/>
          <w:b/>
          <w:sz w:val="44"/>
        </w:rPr>
        <w:t xml:space="preserve">International Agriculture and Development (INTAD) </w:t>
      </w:r>
    </w:p>
    <w:p w14:paraId="44F337E6" w14:textId="77777777" w:rsidR="002B2EE8" w:rsidRPr="00D1029E" w:rsidRDefault="002B2EE8" w:rsidP="002B2EE8">
      <w:pPr>
        <w:jc w:val="center"/>
        <w:rPr>
          <w:rFonts w:ascii="Helvetica" w:hAnsi="Helvetica"/>
          <w:b/>
          <w:sz w:val="40"/>
        </w:rPr>
      </w:pPr>
      <w:r w:rsidRPr="00D1029E">
        <w:rPr>
          <w:rFonts w:ascii="Helvetica" w:hAnsi="Helvetica"/>
          <w:b/>
          <w:sz w:val="44"/>
        </w:rPr>
        <w:t>Dual-Title Graduate Degree</w:t>
      </w:r>
      <w:r w:rsidRPr="00D1029E">
        <w:rPr>
          <w:rFonts w:ascii="Helvetica" w:hAnsi="Helvetica"/>
          <w:b/>
          <w:sz w:val="40"/>
        </w:rPr>
        <w:t xml:space="preserve"> </w:t>
      </w:r>
    </w:p>
    <w:p w14:paraId="41B451B7" w14:textId="77777777" w:rsidR="002B2EE8" w:rsidRPr="00D1029E" w:rsidRDefault="002B2EE8" w:rsidP="002B2EE8">
      <w:pPr>
        <w:jc w:val="center"/>
        <w:rPr>
          <w:rFonts w:ascii="Helvetica" w:hAnsi="Helvetica"/>
          <w:sz w:val="40"/>
        </w:rPr>
      </w:pPr>
    </w:p>
    <w:p w14:paraId="3DAFA72E" w14:textId="77777777" w:rsidR="00AD7068" w:rsidRPr="00D1029E" w:rsidRDefault="00AD7068" w:rsidP="002B2EE8">
      <w:pPr>
        <w:jc w:val="center"/>
        <w:rPr>
          <w:rFonts w:ascii="Helvetica" w:hAnsi="Helvetica"/>
          <w:sz w:val="40"/>
        </w:rPr>
      </w:pPr>
    </w:p>
    <w:p w14:paraId="16AD776A" w14:textId="77777777" w:rsidR="00AD7068" w:rsidRPr="00D1029E" w:rsidRDefault="002B2EE8" w:rsidP="00AD7068">
      <w:pPr>
        <w:jc w:val="center"/>
        <w:outlineLvl w:val="0"/>
        <w:rPr>
          <w:rFonts w:ascii="Helvetica" w:hAnsi="Helvetica"/>
          <w:sz w:val="56"/>
        </w:rPr>
      </w:pPr>
      <w:r w:rsidRPr="00D1029E">
        <w:rPr>
          <w:rFonts w:ascii="Helvetica" w:hAnsi="Helvetica"/>
          <w:sz w:val="56"/>
        </w:rPr>
        <w:t>Program Handbook</w:t>
      </w:r>
    </w:p>
    <w:p w14:paraId="17CADFF9" w14:textId="77777777" w:rsidR="00AD7068" w:rsidRPr="00D1029E" w:rsidRDefault="00AD7068" w:rsidP="00AD7068">
      <w:pPr>
        <w:jc w:val="center"/>
        <w:outlineLvl w:val="0"/>
        <w:rPr>
          <w:rFonts w:ascii="Helvetica" w:hAnsi="Helvetica"/>
          <w:sz w:val="40"/>
        </w:rPr>
      </w:pPr>
    </w:p>
    <w:p w14:paraId="5CFF0B5A" w14:textId="77777777" w:rsidR="00AD7068" w:rsidRPr="00D1029E" w:rsidRDefault="00AD7068" w:rsidP="00AD7068">
      <w:pPr>
        <w:jc w:val="center"/>
        <w:outlineLvl w:val="0"/>
        <w:rPr>
          <w:rFonts w:ascii="Helvetica" w:hAnsi="Helvetica"/>
          <w:sz w:val="40"/>
        </w:rPr>
      </w:pPr>
    </w:p>
    <w:p w14:paraId="3F6368DE" w14:textId="77777777" w:rsidR="00AD7068" w:rsidRPr="00D1029E" w:rsidRDefault="00AD7068" w:rsidP="00AD7068">
      <w:pPr>
        <w:jc w:val="center"/>
        <w:outlineLvl w:val="0"/>
        <w:rPr>
          <w:rFonts w:ascii="Helvetica" w:hAnsi="Helvetica"/>
          <w:sz w:val="40"/>
        </w:rPr>
      </w:pPr>
    </w:p>
    <w:p w14:paraId="63BAD913" w14:textId="77777777" w:rsidR="00AD7068" w:rsidRPr="00D1029E" w:rsidRDefault="00AD7068" w:rsidP="00AD7068">
      <w:pPr>
        <w:jc w:val="center"/>
        <w:outlineLvl w:val="0"/>
        <w:rPr>
          <w:rFonts w:ascii="Helvetica" w:hAnsi="Helvetica"/>
          <w:sz w:val="40"/>
        </w:rPr>
      </w:pPr>
    </w:p>
    <w:p w14:paraId="1226923C" w14:textId="77777777" w:rsidR="00AD7068" w:rsidRPr="00D1029E" w:rsidRDefault="00AD7068" w:rsidP="00AD7068">
      <w:pPr>
        <w:jc w:val="center"/>
        <w:outlineLvl w:val="0"/>
        <w:rPr>
          <w:rFonts w:ascii="Helvetica" w:hAnsi="Helvetica"/>
          <w:sz w:val="40"/>
        </w:rPr>
      </w:pPr>
    </w:p>
    <w:p w14:paraId="6CC4C396" w14:textId="77777777" w:rsidR="00AD7068" w:rsidRPr="00D1029E" w:rsidRDefault="00AD7068" w:rsidP="00AD7068">
      <w:pPr>
        <w:jc w:val="center"/>
        <w:outlineLvl w:val="0"/>
        <w:rPr>
          <w:rFonts w:ascii="Helvetica" w:hAnsi="Helvetica"/>
          <w:sz w:val="40"/>
        </w:rPr>
      </w:pPr>
    </w:p>
    <w:p w14:paraId="53904FBF" w14:textId="77777777" w:rsidR="00AD7068" w:rsidRPr="00D1029E" w:rsidRDefault="00AD7068" w:rsidP="00AD7068">
      <w:pPr>
        <w:jc w:val="center"/>
        <w:outlineLvl w:val="0"/>
        <w:rPr>
          <w:rFonts w:ascii="Helvetica" w:hAnsi="Helvetica"/>
          <w:sz w:val="40"/>
        </w:rPr>
      </w:pPr>
    </w:p>
    <w:p w14:paraId="62502EC6" w14:textId="77777777" w:rsidR="00AD7068" w:rsidRPr="00D1029E" w:rsidRDefault="00AD7068" w:rsidP="00AD7068">
      <w:pPr>
        <w:jc w:val="center"/>
        <w:outlineLvl w:val="0"/>
        <w:rPr>
          <w:rFonts w:ascii="Helvetica" w:hAnsi="Helvetica"/>
          <w:sz w:val="40"/>
        </w:rPr>
      </w:pPr>
    </w:p>
    <w:p w14:paraId="391F3A59" w14:textId="77777777" w:rsidR="00AD7068" w:rsidRPr="00D1029E" w:rsidRDefault="00AD7068" w:rsidP="00AD7068">
      <w:pPr>
        <w:jc w:val="center"/>
        <w:outlineLvl w:val="0"/>
        <w:rPr>
          <w:rFonts w:ascii="Helvetica" w:hAnsi="Helvetica"/>
          <w:sz w:val="40"/>
        </w:rPr>
      </w:pPr>
    </w:p>
    <w:p w14:paraId="7E0E28B1" w14:textId="77777777" w:rsidR="00AD7068" w:rsidRPr="00D1029E" w:rsidRDefault="00AD7068" w:rsidP="00AD7068">
      <w:pPr>
        <w:jc w:val="center"/>
        <w:outlineLvl w:val="0"/>
        <w:rPr>
          <w:rFonts w:ascii="Helvetica" w:hAnsi="Helvetica"/>
          <w:sz w:val="40"/>
        </w:rPr>
      </w:pPr>
    </w:p>
    <w:p w14:paraId="29162143" w14:textId="77777777" w:rsidR="002B2EE8" w:rsidRPr="00D1029E" w:rsidRDefault="002B2EE8" w:rsidP="002B2EE8">
      <w:pPr>
        <w:jc w:val="center"/>
        <w:rPr>
          <w:rFonts w:ascii="Helvetica" w:hAnsi="Helvetica"/>
          <w:sz w:val="40"/>
        </w:rPr>
      </w:pPr>
      <w:r w:rsidRPr="00D1029E">
        <w:rPr>
          <w:rFonts w:ascii="Helvetica" w:hAnsi="Helvetica"/>
          <w:sz w:val="40"/>
        </w:rPr>
        <w:br w:type="page"/>
      </w:r>
    </w:p>
    <w:p w14:paraId="5106E154" w14:textId="77777777" w:rsidR="002B2EE8" w:rsidRPr="00D1029E" w:rsidRDefault="002B2EE8" w:rsidP="000B7F58">
      <w:pPr>
        <w:jc w:val="center"/>
        <w:outlineLvl w:val="0"/>
        <w:rPr>
          <w:rFonts w:ascii="Helvetica" w:hAnsi="Helvetica"/>
          <w:sz w:val="40"/>
        </w:rPr>
      </w:pPr>
      <w:r w:rsidRPr="00D1029E">
        <w:rPr>
          <w:rFonts w:ascii="Helvetica" w:hAnsi="Helvetica"/>
          <w:sz w:val="40"/>
        </w:rPr>
        <w:lastRenderedPageBreak/>
        <w:t>Table of Contents</w:t>
      </w:r>
    </w:p>
    <w:p w14:paraId="0FFF3321" w14:textId="77777777" w:rsidR="002B2EE8" w:rsidRPr="00D1029E" w:rsidRDefault="002B2EE8" w:rsidP="002B2EE8">
      <w:pPr>
        <w:jc w:val="center"/>
        <w:rPr>
          <w:rFonts w:ascii="Helvetica" w:hAnsi="Helvetica"/>
          <w:sz w:val="40"/>
        </w:rPr>
      </w:pPr>
    </w:p>
    <w:p w14:paraId="4C5923C6" w14:textId="77777777" w:rsidR="009357A3" w:rsidRPr="00D1029E" w:rsidRDefault="009357A3" w:rsidP="002B2EE8">
      <w:pPr>
        <w:jc w:val="center"/>
        <w:rPr>
          <w:rFonts w:ascii="Helvetica" w:hAnsi="Helvetica"/>
          <w:sz w:val="40"/>
        </w:rPr>
      </w:pPr>
    </w:p>
    <w:p w14:paraId="12BE31E8" w14:textId="77777777" w:rsidR="009357A3" w:rsidRPr="00D1029E" w:rsidRDefault="009357A3" w:rsidP="002B2EE8">
      <w:pPr>
        <w:jc w:val="center"/>
        <w:rPr>
          <w:rFonts w:ascii="Helvetica" w:hAnsi="Helvetica"/>
          <w:sz w:val="40"/>
        </w:rPr>
      </w:pPr>
    </w:p>
    <w:p w14:paraId="258D55FE" w14:textId="77777777" w:rsidR="002B2EE8" w:rsidRPr="00D1029E" w:rsidRDefault="008267B9" w:rsidP="009357A3">
      <w:pPr>
        <w:tabs>
          <w:tab w:val="right" w:leader="dot" w:pos="9360"/>
        </w:tabs>
        <w:spacing w:before="120" w:after="120"/>
        <w:rPr>
          <w:rFonts w:ascii="Helvetica" w:hAnsi="Helvetica"/>
          <w:sz w:val="40"/>
        </w:rPr>
      </w:pPr>
      <w:r w:rsidRPr="00D1029E">
        <w:rPr>
          <w:rFonts w:ascii="Helvetica" w:hAnsi="Helvetica"/>
          <w:sz w:val="40"/>
        </w:rPr>
        <w:t>Contact information</w:t>
      </w:r>
      <w:r w:rsidR="002B2EE8" w:rsidRPr="00D1029E">
        <w:rPr>
          <w:rFonts w:ascii="Helvetica" w:hAnsi="Helvetica"/>
          <w:sz w:val="40"/>
        </w:rPr>
        <w:tab/>
      </w:r>
      <w:r w:rsidR="0087781E" w:rsidRPr="00D1029E">
        <w:rPr>
          <w:rFonts w:ascii="Helvetica" w:hAnsi="Helvetica"/>
          <w:sz w:val="40"/>
        </w:rPr>
        <w:t>3</w:t>
      </w:r>
    </w:p>
    <w:p w14:paraId="3A28BA67" w14:textId="77777777" w:rsidR="000B7F58" w:rsidRPr="00D1029E" w:rsidRDefault="0087781E" w:rsidP="009357A3">
      <w:pPr>
        <w:tabs>
          <w:tab w:val="right" w:leader="dot" w:pos="9360"/>
        </w:tabs>
        <w:spacing w:before="120" w:after="120"/>
        <w:rPr>
          <w:rFonts w:ascii="Helvetica" w:hAnsi="Helvetica"/>
          <w:sz w:val="40"/>
        </w:rPr>
      </w:pPr>
      <w:r w:rsidRPr="00D1029E">
        <w:rPr>
          <w:rFonts w:ascii="Helvetica" w:hAnsi="Helvetica"/>
          <w:sz w:val="40"/>
        </w:rPr>
        <w:t>INTAD</w:t>
      </w:r>
      <w:r w:rsidR="008267B9" w:rsidRPr="00D1029E">
        <w:rPr>
          <w:rFonts w:ascii="Helvetica" w:hAnsi="Helvetica"/>
          <w:sz w:val="40"/>
        </w:rPr>
        <w:t xml:space="preserve"> o</w:t>
      </w:r>
      <w:r w:rsidR="000B7F58" w:rsidRPr="00D1029E">
        <w:rPr>
          <w:rFonts w:ascii="Helvetica" w:hAnsi="Helvetica"/>
          <w:sz w:val="40"/>
        </w:rPr>
        <w:t>verview</w:t>
      </w:r>
      <w:r w:rsidR="000B7F58" w:rsidRPr="00D1029E">
        <w:rPr>
          <w:rFonts w:ascii="Helvetica" w:hAnsi="Helvetica"/>
          <w:sz w:val="40"/>
        </w:rPr>
        <w:tab/>
      </w:r>
      <w:r w:rsidRPr="00D1029E">
        <w:rPr>
          <w:rFonts w:ascii="Helvetica" w:hAnsi="Helvetica"/>
          <w:sz w:val="40"/>
        </w:rPr>
        <w:t>4</w:t>
      </w:r>
    </w:p>
    <w:p w14:paraId="2A1D3207" w14:textId="374E03D3" w:rsidR="0087781E" w:rsidRPr="00D1029E" w:rsidRDefault="0087781E" w:rsidP="009357A3">
      <w:pPr>
        <w:tabs>
          <w:tab w:val="right" w:leader="dot" w:pos="9360"/>
        </w:tabs>
        <w:spacing w:before="120" w:after="120"/>
        <w:rPr>
          <w:rFonts w:ascii="Helvetica" w:hAnsi="Helvetica"/>
          <w:sz w:val="40"/>
        </w:rPr>
      </w:pPr>
      <w:r w:rsidRPr="00D1029E">
        <w:rPr>
          <w:rFonts w:ascii="Helvetica" w:hAnsi="Helvetica"/>
          <w:sz w:val="40"/>
        </w:rPr>
        <w:t>Benefits of the program</w:t>
      </w:r>
      <w:r w:rsidRPr="00D1029E">
        <w:rPr>
          <w:rFonts w:ascii="Helvetica" w:hAnsi="Helvetica"/>
          <w:sz w:val="40"/>
        </w:rPr>
        <w:tab/>
      </w:r>
      <w:r w:rsidR="000841D0" w:rsidRPr="00D1029E">
        <w:rPr>
          <w:rFonts w:ascii="Helvetica" w:hAnsi="Helvetica"/>
          <w:sz w:val="40"/>
        </w:rPr>
        <w:t>5</w:t>
      </w:r>
    </w:p>
    <w:p w14:paraId="3D14FDF3" w14:textId="3885982B" w:rsidR="0087781E" w:rsidRPr="00D1029E" w:rsidRDefault="0087781E" w:rsidP="009357A3">
      <w:pPr>
        <w:tabs>
          <w:tab w:val="right" w:leader="dot" w:pos="9360"/>
        </w:tabs>
        <w:spacing w:before="120" w:after="120"/>
        <w:rPr>
          <w:rFonts w:ascii="Helvetica" w:hAnsi="Helvetica"/>
          <w:sz w:val="40"/>
        </w:rPr>
      </w:pPr>
      <w:r w:rsidRPr="00D1029E">
        <w:rPr>
          <w:rFonts w:ascii="Helvetica" w:hAnsi="Helvetica"/>
          <w:sz w:val="40"/>
        </w:rPr>
        <w:t>Career opportunities</w:t>
      </w:r>
      <w:r w:rsidRPr="00D1029E">
        <w:rPr>
          <w:rFonts w:ascii="Helvetica" w:hAnsi="Helvetica"/>
          <w:sz w:val="40"/>
        </w:rPr>
        <w:tab/>
      </w:r>
      <w:r w:rsidR="000841D0" w:rsidRPr="00D1029E">
        <w:rPr>
          <w:rFonts w:ascii="Helvetica" w:hAnsi="Helvetica"/>
          <w:sz w:val="40"/>
        </w:rPr>
        <w:t>6</w:t>
      </w:r>
    </w:p>
    <w:p w14:paraId="695F3116" w14:textId="060AA22A" w:rsidR="0087781E" w:rsidRPr="00D1029E" w:rsidRDefault="0087781E" w:rsidP="009357A3">
      <w:pPr>
        <w:tabs>
          <w:tab w:val="right" w:leader="dot" w:pos="9360"/>
        </w:tabs>
        <w:spacing w:before="120" w:after="120"/>
        <w:rPr>
          <w:rFonts w:ascii="Helvetica" w:hAnsi="Helvetica"/>
          <w:sz w:val="40"/>
        </w:rPr>
      </w:pPr>
      <w:r w:rsidRPr="00D1029E">
        <w:rPr>
          <w:rFonts w:ascii="Helvetica" w:hAnsi="Helvetica"/>
          <w:sz w:val="40"/>
        </w:rPr>
        <w:t>Admission requirements</w:t>
      </w:r>
      <w:r w:rsidRPr="00D1029E">
        <w:rPr>
          <w:rFonts w:ascii="Helvetica" w:hAnsi="Helvetica"/>
          <w:sz w:val="40"/>
        </w:rPr>
        <w:tab/>
      </w:r>
      <w:r w:rsidR="000841D0" w:rsidRPr="00D1029E">
        <w:rPr>
          <w:rFonts w:ascii="Helvetica" w:hAnsi="Helvetica"/>
          <w:sz w:val="40"/>
        </w:rPr>
        <w:t>7</w:t>
      </w:r>
    </w:p>
    <w:p w14:paraId="03EB02B8" w14:textId="33439D3E" w:rsidR="0087781E" w:rsidRPr="00D1029E" w:rsidRDefault="0087781E" w:rsidP="009357A3">
      <w:pPr>
        <w:tabs>
          <w:tab w:val="right" w:leader="dot" w:pos="9360"/>
        </w:tabs>
        <w:spacing w:before="120" w:after="120"/>
        <w:rPr>
          <w:rFonts w:ascii="Helvetica" w:hAnsi="Helvetica"/>
          <w:sz w:val="40"/>
        </w:rPr>
      </w:pPr>
      <w:r w:rsidRPr="00D1029E">
        <w:rPr>
          <w:rFonts w:ascii="Helvetica" w:hAnsi="Helvetica"/>
          <w:sz w:val="40"/>
        </w:rPr>
        <w:t>Degree requirements</w:t>
      </w:r>
      <w:r w:rsidRPr="00D1029E">
        <w:rPr>
          <w:rFonts w:ascii="Helvetica" w:hAnsi="Helvetica"/>
          <w:sz w:val="40"/>
        </w:rPr>
        <w:tab/>
      </w:r>
      <w:r w:rsidR="000841D0" w:rsidRPr="00D1029E">
        <w:rPr>
          <w:rFonts w:ascii="Helvetica" w:hAnsi="Helvetica"/>
          <w:sz w:val="40"/>
        </w:rPr>
        <w:t>8</w:t>
      </w:r>
    </w:p>
    <w:p w14:paraId="69D40BA2" w14:textId="4D05663A" w:rsidR="0087781E" w:rsidRPr="00D1029E" w:rsidRDefault="0087781E" w:rsidP="009357A3">
      <w:pPr>
        <w:tabs>
          <w:tab w:val="right" w:leader="dot" w:pos="9360"/>
        </w:tabs>
        <w:spacing w:before="120" w:after="120"/>
        <w:rPr>
          <w:rFonts w:ascii="Helvetica" w:hAnsi="Helvetica"/>
          <w:sz w:val="40"/>
        </w:rPr>
      </w:pPr>
      <w:r w:rsidRPr="00D1029E">
        <w:rPr>
          <w:rFonts w:ascii="Helvetica" w:hAnsi="Helvetica"/>
          <w:sz w:val="40"/>
        </w:rPr>
        <w:t>Master’s degree in INTAD</w:t>
      </w:r>
      <w:r w:rsidRPr="00D1029E">
        <w:rPr>
          <w:rFonts w:ascii="Helvetica" w:hAnsi="Helvetica"/>
          <w:sz w:val="40"/>
        </w:rPr>
        <w:tab/>
      </w:r>
      <w:r w:rsidR="000841D0" w:rsidRPr="00D1029E">
        <w:rPr>
          <w:rFonts w:ascii="Helvetica" w:hAnsi="Helvetica"/>
          <w:sz w:val="40"/>
        </w:rPr>
        <w:t>9</w:t>
      </w:r>
    </w:p>
    <w:p w14:paraId="06CF27F0" w14:textId="080DEB5E" w:rsidR="0087781E" w:rsidRPr="00D1029E" w:rsidRDefault="0087781E" w:rsidP="009357A3">
      <w:pPr>
        <w:tabs>
          <w:tab w:val="right" w:leader="dot" w:pos="9360"/>
        </w:tabs>
        <w:spacing w:before="120" w:after="120"/>
        <w:rPr>
          <w:rFonts w:ascii="Helvetica" w:hAnsi="Helvetica"/>
          <w:sz w:val="40"/>
        </w:rPr>
      </w:pPr>
      <w:r w:rsidRPr="00D1029E">
        <w:rPr>
          <w:rFonts w:ascii="Helvetica" w:hAnsi="Helvetica"/>
          <w:sz w:val="40"/>
        </w:rPr>
        <w:t>Master’s courses</w:t>
      </w:r>
      <w:r w:rsidRPr="00D1029E">
        <w:rPr>
          <w:rFonts w:ascii="Helvetica" w:hAnsi="Helvetica"/>
          <w:sz w:val="40"/>
        </w:rPr>
        <w:tab/>
        <w:t>1</w:t>
      </w:r>
      <w:r w:rsidR="000841D0" w:rsidRPr="00D1029E">
        <w:rPr>
          <w:rFonts w:ascii="Helvetica" w:hAnsi="Helvetica"/>
          <w:sz w:val="40"/>
        </w:rPr>
        <w:t>0</w:t>
      </w:r>
    </w:p>
    <w:p w14:paraId="543BCCBF" w14:textId="3622AABE" w:rsidR="0087781E" w:rsidRPr="00D1029E" w:rsidRDefault="00A72846" w:rsidP="009357A3">
      <w:pPr>
        <w:tabs>
          <w:tab w:val="right" w:leader="dot" w:pos="9360"/>
        </w:tabs>
        <w:spacing w:before="120" w:after="120"/>
        <w:rPr>
          <w:rFonts w:ascii="Helvetica" w:hAnsi="Helvetica"/>
          <w:sz w:val="40"/>
        </w:rPr>
      </w:pPr>
      <w:r w:rsidRPr="00D1029E">
        <w:rPr>
          <w:rFonts w:ascii="Helvetica" w:hAnsi="Helvetica"/>
          <w:sz w:val="40"/>
        </w:rPr>
        <w:t>Doctoral degree in INTAD</w:t>
      </w:r>
      <w:r w:rsidRPr="00D1029E">
        <w:rPr>
          <w:rFonts w:ascii="Helvetica" w:hAnsi="Helvetica"/>
          <w:sz w:val="40"/>
        </w:rPr>
        <w:tab/>
        <w:t>1</w:t>
      </w:r>
      <w:r w:rsidR="000841D0" w:rsidRPr="00D1029E">
        <w:rPr>
          <w:rFonts w:ascii="Helvetica" w:hAnsi="Helvetica"/>
          <w:sz w:val="40"/>
        </w:rPr>
        <w:t>2</w:t>
      </w:r>
    </w:p>
    <w:p w14:paraId="152A9BD3" w14:textId="193BE03B" w:rsidR="0087781E" w:rsidRPr="00D1029E" w:rsidRDefault="00A72846" w:rsidP="009357A3">
      <w:pPr>
        <w:tabs>
          <w:tab w:val="right" w:leader="dot" w:pos="9360"/>
        </w:tabs>
        <w:spacing w:before="120" w:after="120"/>
        <w:rPr>
          <w:rFonts w:ascii="Helvetica" w:hAnsi="Helvetica"/>
          <w:sz w:val="40"/>
        </w:rPr>
      </w:pPr>
      <w:r w:rsidRPr="00D1029E">
        <w:rPr>
          <w:rFonts w:ascii="Helvetica" w:hAnsi="Helvetica"/>
          <w:sz w:val="40"/>
        </w:rPr>
        <w:t>Doctoral courses</w:t>
      </w:r>
      <w:r w:rsidRPr="00D1029E">
        <w:rPr>
          <w:rFonts w:ascii="Helvetica" w:hAnsi="Helvetica"/>
          <w:sz w:val="40"/>
        </w:rPr>
        <w:tab/>
        <w:t>1</w:t>
      </w:r>
      <w:r w:rsidR="000841D0" w:rsidRPr="00D1029E">
        <w:rPr>
          <w:rFonts w:ascii="Helvetica" w:hAnsi="Helvetica"/>
          <w:sz w:val="40"/>
        </w:rPr>
        <w:t>3</w:t>
      </w:r>
    </w:p>
    <w:p w14:paraId="1EA8985D" w14:textId="1FBEE858" w:rsidR="0087781E" w:rsidRPr="00D1029E" w:rsidRDefault="008267B9" w:rsidP="009357A3">
      <w:pPr>
        <w:tabs>
          <w:tab w:val="right" w:leader="dot" w:pos="9360"/>
        </w:tabs>
        <w:spacing w:before="120" w:after="120"/>
        <w:rPr>
          <w:rFonts w:ascii="Helvetica" w:hAnsi="Helvetica"/>
          <w:sz w:val="40"/>
        </w:rPr>
      </w:pPr>
      <w:r w:rsidRPr="00D1029E">
        <w:rPr>
          <w:rFonts w:ascii="Helvetica" w:hAnsi="Helvetica"/>
          <w:sz w:val="40"/>
        </w:rPr>
        <w:t>Graduate faculty list</w:t>
      </w:r>
      <w:r w:rsidRPr="00D1029E">
        <w:rPr>
          <w:rFonts w:ascii="Helvetica" w:hAnsi="Helvetica"/>
          <w:sz w:val="40"/>
        </w:rPr>
        <w:tab/>
        <w:t>1</w:t>
      </w:r>
      <w:r w:rsidR="006C4B16" w:rsidRPr="00D1029E">
        <w:rPr>
          <w:rFonts w:ascii="Helvetica" w:hAnsi="Helvetica"/>
          <w:sz w:val="40"/>
        </w:rPr>
        <w:t>5</w:t>
      </w:r>
    </w:p>
    <w:p w14:paraId="44E9EFCB" w14:textId="77777777" w:rsidR="0087781E" w:rsidRPr="00D1029E" w:rsidRDefault="0087781E" w:rsidP="009357A3">
      <w:pPr>
        <w:tabs>
          <w:tab w:val="right" w:leader="dot" w:pos="9360"/>
        </w:tabs>
        <w:spacing w:before="120" w:after="120"/>
        <w:rPr>
          <w:rFonts w:ascii="Helvetica" w:hAnsi="Helvetica"/>
          <w:sz w:val="40"/>
        </w:rPr>
      </w:pPr>
    </w:p>
    <w:p w14:paraId="5DA10793" w14:textId="77777777" w:rsidR="002B2EE8" w:rsidRPr="00D1029E" w:rsidRDefault="002B2EE8" w:rsidP="007141C3">
      <w:pPr>
        <w:tabs>
          <w:tab w:val="right" w:leader="dot" w:pos="9360"/>
        </w:tabs>
        <w:rPr>
          <w:rFonts w:ascii="Helvetica" w:hAnsi="Helvetica"/>
          <w:sz w:val="40"/>
        </w:rPr>
      </w:pPr>
      <w:r w:rsidRPr="00D1029E">
        <w:rPr>
          <w:rFonts w:ascii="Helvetica" w:hAnsi="Helvetica"/>
          <w:sz w:val="40"/>
        </w:rPr>
        <w:br w:type="page"/>
      </w:r>
    </w:p>
    <w:p w14:paraId="05AC8186" w14:textId="77777777" w:rsidR="000B7F58" w:rsidRPr="00D1029E" w:rsidRDefault="008267B9" w:rsidP="000B7F58">
      <w:pPr>
        <w:tabs>
          <w:tab w:val="right" w:leader="dot" w:pos="8640"/>
        </w:tabs>
        <w:outlineLvl w:val="0"/>
        <w:rPr>
          <w:rFonts w:ascii="Helvetica" w:hAnsi="Helvetica"/>
          <w:sz w:val="40"/>
          <w:lang w:val="fr-FR"/>
        </w:rPr>
      </w:pPr>
      <w:r w:rsidRPr="00D1029E">
        <w:rPr>
          <w:rFonts w:ascii="Helvetica" w:hAnsi="Helvetica"/>
          <w:sz w:val="40"/>
          <w:lang w:val="fr-FR"/>
        </w:rPr>
        <w:lastRenderedPageBreak/>
        <w:t>Contact Information</w:t>
      </w:r>
    </w:p>
    <w:p w14:paraId="45F1B377" w14:textId="77777777" w:rsidR="000B7F58" w:rsidRPr="00D1029E" w:rsidRDefault="000B7F58" w:rsidP="000B7F58">
      <w:pPr>
        <w:tabs>
          <w:tab w:val="right" w:leader="dot" w:pos="8640"/>
        </w:tabs>
        <w:rPr>
          <w:rFonts w:ascii="Helvetica" w:hAnsi="Helvetica"/>
          <w:sz w:val="40"/>
          <w:lang w:val="fr-FR"/>
        </w:rPr>
      </w:pPr>
    </w:p>
    <w:p w14:paraId="647EC880" w14:textId="77777777" w:rsidR="000B7F58" w:rsidRPr="00D1029E" w:rsidRDefault="000B7F58" w:rsidP="000B7F58">
      <w:pPr>
        <w:tabs>
          <w:tab w:val="right" w:leader="dot" w:pos="8640"/>
        </w:tabs>
        <w:outlineLvl w:val="0"/>
        <w:rPr>
          <w:rFonts w:ascii="Helvetica" w:hAnsi="Helvetica"/>
          <w:b/>
          <w:sz w:val="28"/>
          <w:lang w:val="fr-FR"/>
        </w:rPr>
      </w:pPr>
      <w:proofErr w:type="spellStart"/>
      <w:r w:rsidRPr="00D1029E">
        <w:rPr>
          <w:rFonts w:ascii="Helvetica" w:hAnsi="Helvetica"/>
          <w:b/>
          <w:sz w:val="28"/>
          <w:lang w:val="fr-FR"/>
        </w:rPr>
        <w:t>Website</w:t>
      </w:r>
      <w:proofErr w:type="spellEnd"/>
    </w:p>
    <w:p w14:paraId="6EDEC265" w14:textId="77777777" w:rsidR="000B7F58" w:rsidRPr="00D1029E" w:rsidRDefault="000B7F58" w:rsidP="000B7F58">
      <w:pPr>
        <w:tabs>
          <w:tab w:val="right" w:leader="dot" w:pos="8640"/>
        </w:tabs>
        <w:rPr>
          <w:rFonts w:ascii="Helvetica" w:hAnsi="Helvetica"/>
          <w:b/>
          <w:sz w:val="28"/>
          <w:lang w:val="fr-FR"/>
        </w:rPr>
      </w:pPr>
    </w:p>
    <w:p w14:paraId="5F0FEBE8" w14:textId="204B3FF8" w:rsidR="000B7F58" w:rsidRPr="00D1029E" w:rsidRDefault="001C7A31" w:rsidP="000B7F58">
      <w:pPr>
        <w:tabs>
          <w:tab w:val="right" w:leader="dot" w:pos="8640"/>
        </w:tabs>
        <w:rPr>
          <w:rFonts w:ascii="Helvetica" w:hAnsi="Helvetica"/>
        </w:rPr>
      </w:pPr>
      <w:hyperlink r:id="rId8" w:history="1">
        <w:r w:rsidRPr="00D1029E">
          <w:rPr>
            <w:rStyle w:val="Hyperlink"/>
            <w:rFonts w:ascii="Helvetica" w:hAnsi="Helvetica"/>
          </w:rPr>
          <w:t>https://agsci.psu.edu/global/intad</w:t>
        </w:r>
      </w:hyperlink>
    </w:p>
    <w:p w14:paraId="00DA061E" w14:textId="77777777" w:rsidR="000B7F58" w:rsidRPr="00D1029E" w:rsidRDefault="000B7F58" w:rsidP="000B7F58">
      <w:pPr>
        <w:tabs>
          <w:tab w:val="right" w:leader="dot" w:pos="8640"/>
        </w:tabs>
        <w:rPr>
          <w:rFonts w:ascii="Helvetica" w:hAnsi="Helvetica"/>
          <w:sz w:val="28"/>
          <w:lang w:val="fr-FR"/>
        </w:rPr>
      </w:pPr>
    </w:p>
    <w:p w14:paraId="4729506A" w14:textId="77777777" w:rsidR="000B7F58" w:rsidRPr="00D1029E" w:rsidRDefault="000B7F58" w:rsidP="000B7F58">
      <w:pPr>
        <w:tabs>
          <w:tab w:val="right" w:leader="dot" w:pos="8640"/>
        </w:tabs>
        <w:outlineLvl w:val="0"/>
        <w:rPr>
          <w:rFonts w:ascii="Helvetica" w:hAnsi="Helvetica"/>
          <w:b/>
          <w:sz w:val="28"/>
        </w:rPr>
      </w:pPr>
      <w:r w:rsidRPr="00D1029E">
        <w:rPr>
          <w:rFonts w:ascii="Helvetica" w:hAnsi="Helvetica"/>
          <w:b/>
          <w:sz w:val="28"/>
        </w:rPr>
        <w:t>Program Contacts</w:t>
      </w:r>
    </w:p>
    <w:p w14:paraId="16FED019" w14:textId="77777777" w:rsidR="000B7F58" w:rsidRPr="00D1029E" w:rsidRDefault="000B7F58" w:rsidP="000B7F58">
      <w:pPr>
        <w:tabs>
          <w:tab w:val="right" w:leader="dot" w:pos="8640"/>
        </w:tabs>
        <w:rPr>
          <w:rFonts w:ascii="Helvetica" w:hAnsi="Helvetica"/>
          <w:b/>
          <w:sz w:val="28"/>
        </w:rPr>
      </w:pPr>
    </w:p>
    <w:p w14:paraId="48820900" w14:textId="77777777" w:rsidR="000B7F58" w:rsidRPr="00D1029E" w:rsidRDefault="000B7F58" w:rsidP="000B7F58">
      <w:pPr>
        <w:spacing w:before="100" w:beforeAutospacing="1" w:after="100" w:afterAutospacing="1"/>
        <w:outlineLvl w:val="0"/>
        <w:rPr>
          <w:rFonts w:ascii="Helvetica" w:hAnsi="Helvetica" w:cs="Times New Roman"/>
          <w:szCs w:val="20"/>
        </w:rPr>
      </w:pPr>
      <w:r w:rsidRPr="00D1029E">
        <w:rPr>
          <w:rFonts w:ascii="Helvetica" w:hAnsi="Helvetica" w:cs="Times New Roman"/>
          <w:b/>
          <w:bCs/>
          <w:szCs w:val="20"/>
        </w:rPr>
        <w:t>Program Co-Chair</w:t>
      </w:r>
      <w:r w:rsidR="00EB71D2" w:rsidRPr="00D1029E">
        <w:rPr>
          <w:rFonts w:ascii="Helvetica" w:hAnsi="Helvetica" w:cs="Times New Roman"/>
          <w:b/>
          <w:bCs/>
          <w:szCs w:val="20"/>
        </w:rPr>
        <w:t>s</w:t>
      </w:r>
    </w:p>
    <w:p w14:paraId="3FA02E80" w14:textId="7879E912" w:rsidR="00EB71D2" w:rsidRPr="00D1029E" w:rsidRDefault="00212D8A" w:rsidP="00EB71D2">
      <w:pPr>
        <w:spacing w:before="40" w:after="40"/>
        <w:outlineLvl w:val="0"/>
        <w:rPr>
          <w:rFonts w:ascii="Helvetica" w:hAnsi="Helvetica" w:cs="Times New Roman"/>
          <w:szCs w:val="20"/>
        </w:rPr>
      </w:pPr>
      <w:r>
        <w:rPr>
          <w:rFonts w:ascii="Helvetica" w:hAnsi="Helvetica" w:cs="Times New Roman"/>
          <w:i/>
          <w:iCs/>
          <w:szCs w:val="20"/>
        </w:rPr>
        <w:t>Paul Esker</w:t>
      </w:r>
    </w:p>
    <w:p w14:paraId="7F24B4BF" w14:textId="1CB18B2A" w:rsidR="00EB71D2" w:rsidRPr="00D1029E" w:rsidRDefault="00212D8A" w:rsidP="00EB71D2">
      <w:pPr>
        <w:spacing w:before="40" w:after="40"/>
        <w:rPr>
          <w:rFonts w:ascii="Helvetica" w:hAnsi="Helvetica" w:cs="Times New Roman"/>
          <w:szCs w:val="20"/>
        </w:rPr>
      </w:pPr>
      <w:r>
        <w:rPr>
          <w:rFonts w:ascii="Helvetica" w:hAnsi="Helvetica" w:cs="Times New Roman"/>
          <w:szCs w:val="20"/>
        </w:rPr>
        <w:t>219</w:t>
      </w:r>
      <w:r w:rsidR="00EB71D2" w:rsidRPr="00D1029E">
        <w:rPr>
          <w:rFonts w:ascii="Helvetica" w:hAnsi="Helvetica" w:cs="Times New Roman"/>
          <w:szCs w:val="20"/>
        </w:rPr>
        <w:t xml:space="preserve"> </w:t>
      </w:r>
      <w:r>
        <w:rPr>
          <w:rFonts w:ascii="Helvetica" w:hAnsi="Helvetica" w:cs="Times New Roman"/>
          <w:szCs w:val="20"/>
        </w:rPr>
        <w:t>Buckhout Lab</w:t>
      </w:r>
    </w:p>
    <w:p w14:paraId="3E36F1D5" w14:textId="77777777" w:rsidR="00EB71D2" w:rsidRPr="00D1029E" w:rsidRDefault="00EB71D2" w:rsidP="00EB71D2">
      <w:pPr>
        <w:spacing w:before="40" w:after="40"/>
        <w:rPr>
          <w:rFonts w:ascii="Helvetica" w:hAnsi="Helvetica" w:cs="Times New Roman"/>
          <w:szCs w:val="20"/>
        </w:rPr>
      </w:pPr>
      <w:r w:rsidRPr="00D1029E">
        <w:rPr>
          <w:rFonts w:ascii="Helvetica" w:hAnsi="Helvetica" w:cs="Times New Roman"/>
          <w:szCs w:val="20"/>
        </w:rPr>
        <w:t>University Park, PA</w:t>
      </w:r>
    </w:p>
    <w:p w14:paraId="5CE84853" w14:textId="751F5169" w:rsidR="00EB71D2" w:rsidRPr="00D1029E" w:rsidRDefault="00EB71D2" w:rsidP="00EB71D2">
      <w:pPr>
        <w:spacing w:before="40" w:after="40"/>
        <w:rPr>
          <w:rFonts w:ascii="Helvetica" w:hAnsi="Helvetica" w:cs="Times New Roman"/>
          <w:szCs w:val="20"/>
        </w:rPr>
      </w:pPr>
      <w:r w:rsidRPr="00D1029E">
        <w:rPr>
          <w:rFonts w:ascii="Helvetica" w:hAnsi="Helvetica" w:cs="Times New Roman"/>
          <w:szCs w:val="20"/>
        </w:rPr>
        <w:t xml:space="preserve">Phone: (814) </w:t>
      </w:r>
      <w:r w:rsidR="00212D8A">
        <w:rPr>
          <w:rFonts w:ascii="Helvetica" w:hAnsi="Helvetica" w:cs="Times New Roman"/>
          <w:szCs w:val="20"/>
        </w:rPr>
        <w:t>865-0680</w:t>
      </w:r>
    </w:p>
    <w:p w14:paraId="562B9116" w14:textId="44B65C28" w:rsidR="00EB71D2" w:rsidRDefault="00EB71D2" w:rsidP="00EB71D2">
      <w:pPr>
        <w:spacing w:before="40" w:after="40"/>
        <w:rPr>
          <w:rFonts w:ascii="Helvetica" w:hAnsi="Helvetica" w:cs="Times New Roman"/>
          <w:szCs w:val="20"/>
        </w:rPr>
      </w:pPr>
      <w:r w:rsidRPr="00D1029E">
        <w:rPr>
          <w:rFonts w:ascii="Helvetica" w:hAnsi="Helvetica" w:cs="Times New Roman"/>
          <w:szCs w:val="20"/>
        </w:rPr>
        <w:t xml:space="preserve">Email: </w:t>
      </w:r>
      <w:hyperlink r:id="rId9" w:history="1">
        <w:r w:rsidR="00212D8A" w:rsidRPr="004438F7">
          <w:rPr>
            <w:rStyle w:val="Hyperlink"/>
            <w:rFonts w:ascii="Helvetica" w:hAnsi="Helvetica" w:cs="Times New Roman"/>
            <w:szCs w:val="20"/>
          </w:rPr>
          <w:t>pde6@psu.edu</w:t>
        </w:r>
      </w:hyperlink>
    </w:p>
    <w:p w14:paraId="6069D946" w14:textId="77777777" w:rsidR="00EB71D2" w:rsidRPr="00D1029E" w:rsidRDefault="00EB71D2" w:rsidP="000B7F58">
      <w:pPr>
        <w:spacing w:before="40" w:after="40"/>
        <w:outlineLvl w:val="0"/>
        <w:rPr>
          <w:rFonts w:ascii="Helvetica" w:hAnsi="Helvetica" w:cs="Times New Roman"/>
          <w:i/>
          <w:iCs/>
          <w:szCs w:val="20"/>
        </w:rPr>
      </w:pPr>
    </w:p>
    <w:p w14:paraId="57C13BED" w14:textId="77777777" w:rsidR="000B7F58" w:rsidRPr="00D1029E" w:rsidRDefault="00B130DA" w:rsidP="000B7F58">
      <w:pPr>
        <w:spacing w:before="40" w:after="40"/>
        <w:outlineLvl w:val="0"/>
        <w:rPr>
          <w:rFonts w:ascii="Helvetica" w:hAnsi="Helvetica" w:cs="Times New Roman"/>
          <w:szCs w:val="20"/>
        </w:rPr>
      </w:pPr>
      <w:r w:rsidRPr="00D1029E">
        <w:rPr>
          <w:rFonts w:ascii="Helvetica" w:hAnsi="Helvetica" w:cs="Times New Roman"/>
          <w:i/>
          <w:iCs/>
          <w:szCs w:val="20"/>
        </w:rPr>
        <w:t>Le</w:t>
      </w:r>
      <w:r w:rsidR="00EB71D2" w:rsidRPr="00D1029E">
        <w:rPr>
          <w:rFonts w:ascii="Helvetica" w:hAnsi="Helvetica" w:cs="Times New Roman"/>
          <w:i/>
          <w:iCs/>
          <w:szCs w:val="20"/>
        </w:rPr>
        <w:t>land Glenna</w:t>
      </w:r>
    </w:p>
    <w:p w14:paraId="2B24E9B6" w14:textId="77777777" w:rsidR="000B7F58" w:rsidRPr="00D1029E" w:rsidRDefault="00EB71D2" w:rsidP="000B7F58">
      <w:pPr>
        <w:spacing w:before="40" w:after="40"/>
        <w:rPr>
          <w:rFonts w:ascii="Helvetica" w:hAnsi="Helvetica" w:cs="Times New Roman"/>
          <w:szCs w:val="20"/>
        </w:rPr>
      </w:pPr>
      <w:r w:rsidRPr="00D1029E">
        <w:rPr>
          <w:rFonts w:ascii="Helvetica" w:hAnsi="Helvetica" w:cs="Times New Roman"/>
          <w:szCs w:val="20"/>
        </w:rPr>
        <w:t>114</w:t>
      </w:r>
      <w:r w:rsidR="00B130DA" w:rsidRPr="00D1029E">
        <w:rPr>
          <w:rFonts w:ascii="Helvetica" w:hAnsi="Helvetica" w:cs="Times New Roman"/>
          <w:szCs w:val="20"/>
        </w:rPr>
        <w:t xml:space="preserve"> </w:t>
      </w:r>
      <w:proofErr w:type="spellStart"/>
      <w:r w:rsidR="00B130DA" w:rsidRPr="00D1029E">
        <w:rPr>
          <w:rFonts w:ascii="Helvetica" w:hAnsi="Helvetica" w:cs="Times New Roman"/>
          <w:szCs w:val="20"/>
        </w:rPr>
        <w:t>Armsby</w:t>
      </w:r>
      <w:proofErr w:type="spellEnd"/>
      <w:r w:rsidR="000B7F58" w:rsidRPr="00D1029E">
        <w:rPr>
          <w:rFonts w:ascii="Helvetica" w:hAnsi="Helvetica" w:cs="Times New Roman"/>
          <w:szCs w:val="20"/>
        </w:rPr>
        <w:t xml:space="preserve"> Building</w:t>
      </w:r>
    </w:p>
    <w:p w14:paraId="4226B333" w14:textId="77777777" w:rsidR="000B7F58" w:rsidRPr="00D1029E" w:rsidRDefault="000B7F58" w:rsidP="000B7F58">
      <w:pPr>
        <w:spacing w:before="40" w:after="40"/>
        <w:rPr>
          <w:rFonts w:ascii="Helvetica" w:hAnsi="Helvetica" w:cs="Times New Roman"/>
          <w:szCs w:val="20"/>
        </w:rPr>
      </w:pPr>
      <w:r w:rsidRPr="00D1029E">
        <w:rPr>
          <w:rFonts w:ascii="Helvetica" w:hAnsi="Helvetica" w:cs="Times New Roman"/>
          <w:szCs w:val="20"/>
        </w:rPr>
        <w:t>University Park, PA</w:t>
      </w:r>
    </w:p>
    <w:p w14:paraId="61B57B53" w14:textId="77777777" w:rsidR="000B7F58" w:rsidRPr="00D1029E" w:rsidRDefault="00B130DA" w:rsidP="000B7F58">
      <w:pPr>
        <w:spacing w:before="40" w:after="40"/>
        <w:rPr>
          <w:rFonts w:ascii="Helvetica" w:hAnsi="Helvetica" w:cs="Times New Roman"/>
          <w:szCs w:val="20"/>
        </w:rPr>
      </w:pPr>
      <w:r w:rsidRPr="00D1029E">
        <w:rPr>
          <w:rFonts w:ascii="Helvetica" w:hAnsi="Helvetica" w:cs="Times New Roman"/>
          <w:szCs w:val="20"/>
        </w:rPr>
        <w:t>Phone: (814) 863-86</w:t>
      </w:r>
      <w:r w:rsidR="00EB71D2" w:rsidRPr="00D1029E">
        <w:rPr>
          <w:rFonts w:ascii="Helvetica" w:hAnsi="Helvetica" w:cs="Times New Roman"/>
          <w:szCs w:val="20"/>
        </w:rPr>
        <w:t>36</w:t>
      </w:r>
    </w:p>
    <w:p w14:paraId="1B010DC0" w14:textId="13C13554" w:rsidR="001C7A31" w:rsidRPr="00D1029E" w:rsidRDefault="000B7F58" w:rsidP="000B7F58">
      <w:pPr>
        <w:spacing w:before="40" w:after="40"/>
        <w:rPr>
          <w:rFonts w:ascii="Helvetica" w:hAnsi="Helvetica" w:cs="Times New Roman"/>
          <w:szCs w:val="20"/>
        </w:rPr>
      </w:pPr>
      <w:r w:rsidRPr="00D1029E">
        <w:rPr>
          <w:rFonts w:ascii="Helvetica" w:hAnsi="Helvetica" w:cs="Times New Roman"/>
          <w:szCs w:val="20"/>
        </w:rPr>
        <w:t xml:space="preserve">Email: </w:t>
      </w:r>
      <w:hyperlink r:id="rId10" w:history="1">
        <w:r w:rsidR="001C7A31" w:rsidRPr="00D1029E">
          <w:rPr>
            <w:rStyle w:val="Hyperlink"/>
            <w:rFonts w:ascii="Helvetica" w:hAnsi="Helvetica" w:cs="Times New Roman"/>
            <w:szCs w:val="20"/>
          </w:rPr>
          <w:t>llg13@psu.edu</w:t>
        </w:r>
      </w:hyperlink>
    </w:p>
    <w:p w14:paraId="2F173C55" w14:textId="77777777" w:rsidR="000B7F58" w:rsidRPr="00D1029E" w:rsidRDefault="000B7F58" w:rsidP="000B7F58">
      <w:pPr>
        <w:spacing w:before="100" w:beforeAutospacing="1" w:after="100" w:afterAutospacing="1"/>
        <w:outlineLvl w:val="0"/>
        <w:rPr>
          <w:rFonts w:ascii="Helvetica" w:hAnsi="Helvetica" w:cs="Times New Roman"/>
          <w:szCs w:val="20"/>
        </w:rPr>
      </w:pPr>
      <w:r w:rsidRPr="00D1029E">
        <w:rPr>
          <w:rFonts w:ascii="Helvetica" w:hAnsi="Helvetica" w:cs="Times New Roman"/>
          <w:b/>
          <w:bCs/>
          <w:szCs w:val="20"/>
        </w:rPr>
        <w:t>INTAD Advisor</w:t>
      </w:r>
    </w:p>
    <w:p w14:paraId="29724B44" w14:textId="77777777" w:rsidR="000B7F58" w:rsidRPr="00D1029E" w:rsidRDefault="000B7F58" w:rsidP="000B7F58">
      <w:pPr>
        <w:spacing w:before="40" w:after="40"/>
        <w:outlineLvl w:val="0"/>
        <w:rPr>
          <w:rFonts w:ascii="Helvetica" w:hAnsi="Helvetica" w:cs="Times New Roman"/>
          <w:szCs w:val="20"/>
        </w:rPr>
      </w:pPr>
      <w:r w:rsidRPr="00D1029E">
        <w:rPr>
          <w:rFonts w:ascii="Helvetica" w:hAnsi="Helvetica" w:cs="Times New Roman"/>
          <w:i/>
          <w:iCs/>
          <w:szCs w:val="20"/>
        </w:rPr>
        <w:t xml:space="preserve">Melanie </w:t>
      </w:r>
      <w:r w:rsidR="008267B9" w:rsidRPr="00D1029E">
        <w:rPr>
          <w:rFonts w:ascii="Helvetica" w:hAnsi="Helvetica" w:cs="Times New Roman"/>
          <w:i/>
          <w:iCs/>
          <w:szCs w:val="20"/>
        </w:rPr>
        <w:t xml:space="preserve">Miller </w:t>
      </w:r>
      <w:r w:rsidRPr="00D1029E">
        <w:rPr>
          <w:rFonts w:ascii="Helvetica" w:hAnsi="Helvetica" w:cs="Times New Roman"/>
          <w:i/>
          <w:iCs/>
          <w:szCs w:val="20"/>
        </w:rPr>
        <w:t>Foster</w:t>
      </w:r>
    </w:p>
    <w:p w14:paraId="20BE46FF" w14:textId="77777777" w:rsidR="000B7F58" w:rsidRPr="00D1029E" w:rsidRDefault="000B7F58" w:rsidP="000B7F58">
      <w:pPr>
        <w:spacing w:before="40" w:after="40"/>
        <w:rPr>
          <w:rFonts w:ascii="Helvetica" w:hAnsi="Helvetica" w:cs="Times New Roman"/>
          <w:szCs w:val="20"/>
        </w:rPr>
      </w:pPr>
      <w:r w:rsidRPr="00D1029E">
        <w:rPr>
          <w:rFonts w:ascii="Helvetica" w:hAnsi="Helvetica" w:cs="Times New Roman"/>
          <w:szCs w:val="20"/>
        </w:rPr>
        <w:t>106 Agricultural Administration Building</w:t>
      </w:r>
    </w:p>
    <w:p w14:paraId="3EB66F91" w14:textId="77777777" w:rsidR="000B7F58" w:rsidRPr="00D1029E" w:rsidRDefault="000B7F58" w:rsidP="000B7F58">
      <w:pPr>
        <w:spacing w:before="40" w:after="40"/>
        <w:rPr>
          <w:rFonts w:ascii="Helvetica" w:hAnsi="Helvetica" w:cs="Times New Roman"/>
          <w:szCs w:val="20"/>
        </w:rPr>
      </w:pPr>
      <w:r w:rsidRPr="00D1029E">
        <w:rPr>
          <w:rFonts w:ascii="Helvetica" w:hAnsi="Helvetica" w:cs="Times New Roman"/>
          <w:szCs w:val="20"/>
        </w:rPr>
        <w:t>University Park, PA</w:t>
      </w:r>
    </w:p>
    <w:p w14:paraId="77E2D9BA" w14:textId="77777777" w:rsidR="000B7F58" w:rsidRPr="00D1029E" w:rsidRDefault="000B7F58" w:rsidP="000B7F58">
      <w:pPr>
        <w:spacing w:before="40" w:after="40"/>
        <w:rPr>
          <w:rFonts w:ascii="Helvetica" w:hAnsi="Helvetica" w:cs="Times New Roman"/>
          <w:szCs w:val="20"/>
        </w:rPr>
      </w:pPr>
      <w:r w:rsidRPr="00D1029E">
        <w:rPr>
          <w:rFonts w:ascii="Helvetica" w:hAnsi="Helvetica" w:cs="Times New Roman"/>
          <w:szCs w:val="20"/>
        </w:rPr>
        <w:t>Phone: (814) 863-0249</w:t>
      </w:r>
    </w:p>
    <w:p w14:paraId="54C79C6C" w14:textId="57DCCC9A" w:rsidR="000B7F58" w:rsidRDefault="000B7F58" w:rsidP="000B7F58">
      <w:pPr>
        <w:spacing w:before="40" w:after="40"/>
        <w:rPr>
          <w:rFonts w:ascii="Helvetica" w:hAnsi="Helvetica" w:cs="Times New Roman"/>
          <w:szCs w:val="20"/>
        </w:rPr>
      </w:pPr>
      <w:r w:rsidRPr="00D1029E">
        <w:rPr>
          <w:rFonts w:ascii="Helvetica" w:hAnsi="Helvetica" w:cs="Times New Roman"/>
          <w:szCs w:val="20"/>
        </w:rPr>
        <w:t xml:space="preserve">Email: </w:t>
      </w:r>
      <w:hyperlink r:id="rId11" w:history="1">
        <w:r w:rsidR="00212D8A" w:rsidRPr="004438F7">
          <w:rPr>
            <w:rStyle w:val="Hyperlink"/>
            <w:rFonts w:ascii="Helvetica" w:hAnsi="Helvetica" w:cs="Times New Roman"/>
            <w:szCs w:val="20"/>
          </w:rPr>
          <w:t>mjm727@psu.edu</w:t>
        </w:r>
      </w:hyperlink>
    </w:p>
    <w:p w14:paraId="005DAC9B" w14:textId="77777777" w:rsidR="00212D8A" w:rsidRPr="00D1029E" w:rsidRDefault="00212D8A" w:rsidP="000B7F58">
      <w:pPr>
        <w:spacing w:before="40" w:after="40"/>
        <w:rPr>
          <w:rFonts w:ascii="Helvetica" w:hAnsi="Helvetica" w:cs="Times New Roman"/>
          <w:szCs w:val="20"/>
        </w:rPr>
      </w:pPr>
    </w:p>
    <w:p w14:paraId="08C8ABC9" w14:textId="77777777" w:rsidR="000B7F58" w:rsidRPr="00D1029E" w:rsidRDefault="000B7F58" w:rsidP="002B2EE8">
      <w:pPr>
        <w:tabs>
          <w:tab w:val="right" w:leader="dot" w:pos="8640"/>
        </w:tabs>
        <w:rPr>
          <w:rFonts w:ascii="Helvetica" w:hAnsi="Helvetica"/>
          <w:sz w:val="40"/>
        </w:rPr>
      </w:pPr>
      <w:r w:rsidRPr="00D1029E">
        <w:rPr>
          <w:rFonts w:ascii="Helvetica" w:hAnsi="Helvetica"/>
          <w:sz w:val="40"/>
        </w:rPr>
        <w:br w:type="page"/>
      </w:r>
    </w:p>
    <w:p w14:paraId="1572FB9D" w14:textId="77777777" w:rsidR="002B2EE8" w:rsidRPr="00D1029E" w:rsidRDefault="0087781E" w:rsidP="000B7F58">
      <w:pPr>
        <w:tabs>
          <w:tab w:val="right" w:leader="dot" w:pos="8640"/>
        </w:tabs>
        <w:outlineLvl w:val="0"/>
        <w:rPr>
          <w:rFonts w:ascii="Helvetica" w:hAnsi="Helvetica"/>
          <w:sz w:val="40"/>
        </w:rPr>
      </w:pPr>
      <w:r w:rsidRPr="00D1029E">
        <w:rPr>
          <w:rFonts w:ascii="Helvetica" w:hAnsi="Helvetica"/>
          <w:sz w:val="40"/>
        </w:rPr>
        <w:lastRenderedPageBreak/>
        <w:t>INTAD</w:t>
      </w:r>
      <w:r w:rsidR="002B2EE8" w:rsidRPr="00D1029E">
        <w:rPr>
          <w:rFonts w:ascii="Helvetica" w:hAnsi="Helvetica"/>
          <w:sz w:val="40"/>
        </w:rPr>
        <w:t xml:space="preserve"> Overview</w:t>
      </w:r>
    </w:p>
    <w:p w14:paraId="772B7559" w14:textId="77777777" w:rsidR="002B2EE8" w:rsidRPr="00D1029E" w:rsidRDefault="002B2EE8" w:rsidP="002B2EE8">
      <w:pPr>
        <w:tabs>
          <w:tab w:val="right" w:leader="dot" w:pos="8640"/>
        </w:tabs>
        <w:rPr>
          <w:rFonts w:ascii="Helvetica" w:hAnsi="Helvetica"/>
          <w:sz w:val="40"/>
        </w:rPr>
      </w:pPr>
    </w:p>
    <w:p w14:paraId="5941C3D4" w14:textId="77777777" w:rsidR="002B2EE8" w:rsidRPr="00D1029E" w:rsidRDefault="002B2EE8" w:rsidP="002B2EE8">
      <w:pPr>
        <w:tabs>
          <w:tab w:val="right" w:leader="dot" w:pos="8640"/>
        </w:tabs>
        <w:rPr>
          <w:rFonts w:ascii="Helvetica" w:eastAsia="Times New Roman" w:hAnsi="Helvetica" w:cs="Times New Roman"/>
        </w:rPr>
      </w:pPr>
      <w:r w:rsidRPr="00D1029E">
        <w:rPr>
          <w:rFonts w:ascii="Helvetica" w:eastAsia="Times New Roman" w:hAnsi="Helvetica" w:cs="Times New Roman"/>
          <w:sz w:val="28"/>
        </w:rPr>
        <w:t>Increasing numbers of employers are looking for graduates with international experiences and credentials. In response to this demand, a new dual-title degree program in International Agriculture and Development (INTAD) was developed in the College of Agricultural Sciences at Penn State. The new program provides graduate students with international perspectives and expertise to strengthen their primary graduate degree.</w:t>
      </w:r>
    </w:p>
    <w:p w14:paraId="4B027674" w14:textId="77777777" w:rsidR="002B2EE8" w:rsidRPr="00D1029E" w:rsidRDefault="002B2EE8" w:rsidP="002B2EE8">
      <w:pPr>
        <w:tabs>
          <w:tab w:val="right" w:leader="dot" w:pos="8640"/>
        </w:tabs>
        <w:rPr>
          <w:rFonts w:ascii="Helvetica" w:eastAsia="Times New Roman" w:hAnsi="Helvetica" w:cs="Times New Roman"/>
        </w:rPr>
      </w:pPr>
    </w:p>
    <w:p w14:paraId="38872332" w14:textId="77777777" w:rsidR="002B2EE8" w:rsidRPr="00D1029E" w:rsidRDefault="002B2EE8" w:rsidP="002B2EE8">
      <w:pPr>
        <w:pStyle w:val="NormalWeb"/>
        <w:spacing w:after="0" w:afterAutospacing="0"/>
        <w:rPr>
          <w:rFonts w:ascii="Helvetica" w:hAnsi="Helvetica"/>
          <w:sz w:val="24"/>
        </w:rPr>
      </w:pPr>
      <w:r w:rsidRPr="00D1029E">
        <w:rPr>
          <w:rFonts w:ascii="Helvetica" w:hAnsi="Helvetica"/>
          <w:sz w:val="24"/>
        </w:rPr>
        <w:t xml:space="preserve">Graduate students must apply and be accepted into INTAD. The results will be a diploma that notes both the primary degree as well as the INTAD </w:t>
      </w:r>
      <w:proofErr w:type="gramStart"/>
      <w:r w:rsidRPr="00D1029E">
        <w:rPr>
          <w:rFonts w:ascii="Helvetica" w:hAnsi="Helvetica"/>
          <w:sz w:val="24"/>
        </w:rPr>
        <w:t>dual-title</w:t>
      </w:r>
      <w:proofErr w:type="gramEnd"/>
      <w:r w:rsidRPr="00D1029E">
        <w:rPr>
          <w:rFonts w:ascii="Helvetica" w:hAnsi="Helvetica"/>
          <w:sz w:val="24"/>
        </w:rPr>
        <w:t>. Students can pursue M.S. and Ph.D. degrees. Upon graduation from the program, students will be better competitors for career opportunities working with international organizations, universities and research institutes, and international corporations.</w:t>
      </w:r>
    </w:p>
    <w:p w14:paraId="335E13F3" w14:textId="77777777" w:rsidR="002B2EE8" w:rsidRPr="00D1029E" w:rsidRDefault="002B2EE8" w:rsidP="002B2EE8">
      <w:pPr>
        <w:pStyle w:val="NormalWeb"/>
        <w:spacing w:after="0" w:afterAutospacing="0"/>
        <w:rPr>
          <w:rFonts w:ascii="Helvetica" w:hAnsi="Helvetica"/>
          <w:sz w:val="24"/>
        </w:rPr>
      </w:pPr>
      <w:r w:rsidRPr="00D1029E">
        <w:rPr>
          <w:rFonts w:ascii="Helvetica" w:hAnsi="Helvetica"/>
          <w:sz w:val="24"/>
        </w:rPr>
        <w:t>Students already enrolled in the participating graduate programs in the College of Agricultural Sciences can apply to enroll in the dual-title degree program. Students will learn and develop skills through additional interdisciplinary core coursework and a broad range of supplemental elective courses. Regular opportunities will be available to interact with internationally accomplished faculty and peers in relevant fields.</w:t>
      </w:r>
    </w:p>
    <w:p w14:paraId="3B302280" w14:textId="77777777" w:rsidR="002B2EE8" w:rsidRPr="00D1029E" w:rsidRDefault="002B2EE8" w:rsidP="002B2EE8">
      <w:pPr>
        <w:pStyle w:val="NormalWeb"/>
        <w:spacing w:after="0" w:afterAutospacing="0"/>
        <w:rPr>
          <w:rFonts w:ascii="Helvetica" w:hAnsi="Helvetica"/>
        </w:rPr>
      </w:pPr>
      <w:r w:rsidRPr="00D1029E">
        <w:rPr>
          <w:rFonts w:ascii="Helvetica" w:hAnsi="Helvetica"/>
          <w:sz w:val="24"/>
        </w:rPr>
        <w:t>Currently there are very few dual-title degree programs that aim to enrich the international education of graduate students. We are very pleased to be one of the first universities to give our students the opportunity to gain unique international perspectives and experiences through the INTAD dual-title degree program.</w:t>
      </w:r>
    </w:p>
    <w:p w14:paraId="40A85E71" w14:textId="77777777" w:rsidR="002B2EE8" w:rsidRPr="00D1029E" w:rsidRDefault="002B2EE8" w:rsidP="002B2EE8">
      <w:pPr>
        <w:tabs>
          <w:tab w:val="right" w:leader="dot" w:pos="8640"/>
        </w:tabs>
        <w:rPr>
          <w:rFonts w:ascii="Helvetica" w:hAnsi="Helvetica"/>
          <w:sz w:val="40"/>
        </w:rPr>
      </w:pPr>
      <w:r w:rsidRPr="00D1029E">
        <w:rPr>
          <w:rFonts w:ascii="Helvetica" w:hAnsi="Helvetica"/>
          <w:sz w:val="40"/>
        </w:rPr>
        <w:br w:type="page"/>
      </w:r>
    </w:p>
    <w:p w14:paraId="51652D56" w14:textId="77777777" w:rsidR="002B2EE8" w:rsidRPr="00D1029E" w:rsidRDefault="002B2EE8" w:rsidP="000B7F58">
      <w:pPr>
        <w:tabs>
          <w:tab w:val="right" w:leader="dot" w:pos="8640"/>
        </w:tabs>
        <w:outlineLvl w:val="0"/>
        <w:rPr>
          <w:rFonts w:ascii="Helvetica" w:hAnsi="Helvetica"/>
          <w:sz w:val="40"/>
        </w:rPr>
      </w:pPr>
      <w:r w:rsidRPr="00D1029E">
        <w:rPr>
          <w:rFonts w:ascii="Helvetica" w:hAnsi="Helvetica"/>
          <w:sz w:val="40"/>
        </w:rPr>
        <w:lastRenderedPageBreak/>
        <w:t>Benefits of the Program</w:t>
      </w:r>
    </w:p>
    <w:p w14:paraId="31892511" w14:textId="77777777" w:rsidR="002B2EE8" w:rsidRPr="00D1029E" w:rsidRDefault="002B2EE8" w:rsidP="002B2EE8">
      <w:pPr>
        <w:tabs>
          <w:tab w:val="right" w:leader="dot" w:pos="8640"/>
        </w:tabs>
        <w:rPr>
          <w:rFonts w:ascii="Helvetica" w:hAnsi="Helvetica"/>
          <w:sz w:val="40"/>
        </w:rPr>
      </w:pPr>
    </w:p>
    <w:p w14:paraId="755FDB6F" w14:textId="77777777" w:rsidR="009B2A90" w:rsidRPr="00D1029E" w:rsidRDefault="009B2A90" w:rsidP="000B7F58">
      <w:pPr>
        <w:spacing w:before="100" w:beforeAutospacing="1"/>
        <w:outlineLvl w:val="0"/>
        <w:rPr>
          <w:rFonts w:ascii="Helvetica" w:hAnsi="Helvetica" w:cs="Times New Roman"/>
          <w:b/>
          <w:sz w:val="28"/>
          <w:szCs w:val="20"/>
        </w:rPr>
      </w:pPr>
      <w:r w:rsidRPr="00D1029E">
        <w:rPr>
          <w:rFonts w:ascii="Helvetica" w:hAnsi="Helvetica" w:cs="Times New Roman"/>
          <w:b/>
          <w:bCs/>
          <w:sz w:val="28"/>
          <w:szCs w:val="20"/>
        </w:rPr>
        <w:t>Students will benefit from the program through:</w:t>
      </w:r>
    </w:p>
    <w:p w14:paraId="79721E7E" w14:textId="77777777" w:rsidR="009B2A90" w:rsidRPr="00D1029E" w:rsidRDefault="009B2A90" w:rsidP="009B2A90">
      <w:pPr>
        <w:numPr>
          <w:ilvl w:val="0"/>
          <w:numId w:val="1"/>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Knowledge, training, and academic achievement in their primary discipline.</w:t>
      </w:r>
    </w:p>
    <w:p w14:paraId="2A08BAA4" w14:textId="77777777" w:rsidR="009B2A90" w:rsidRPr="00D1029E" w:rsidRDefault="009B2A90" w:rsidP="009B2A90">
      <w:pPr>
        <w:numPr>
          <w:ilvl w:val="0"/>
          <w:numId w:val="1"/>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Understanding that agriculture has interlocking relationships with all sectors of the economy; functions within a socio-, cultural, economic and political milieu; and can be a vital resource to directly address issues of hunger, poverty, and health, throughout the world.</w:t>
      </w:r>
    </w:p>
    <w:p w14:paraId="2BECEA97" w14:textId="77777777" w:rsidR="009B2A90" w:rsidRPr="00D1029E" w:rsidRDefault="009B2A90" w:rsidP="009B2A90">
      <w:pPr>
        <w:numPr>
          <w:ilvl w:val="0"/>
          <w:numId w:val="1"/>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A greater capacity to link knowledge with action to promote international agriculture and development.</w:t>
      </w:r>
    </w:p>
    <w:p w14:paraId="3AF0617F" w14:textId="77777777" w:rsidR="009B2A90" w:rsidRPr="00D1029E" w:rsidRDefault="009B2A90" w:rsidP="009B2A90">
      <w:pPr>
        <w:numPr>
          <w:ilvl w:val="0"/>
          <w:numId w:val="1"/>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The global competency and skill set needed for leadership positions in research, nonprofit organizations, government agencies at all levels, and corporations.</w:t>
      </w:r>
    </w:p>
    <w:p w14:paraId="32D91948" w14:textId="77777777" w:rsidR="009B2A90" w:rsidRPr="00D1029E" w:rsidRDefault="009B2A90" w:rsidP="009B2A90">
      <w:pPr>
        <w:numPr>
          <w:ilvl w:val="0"/>
          <w:numId w:val="1"/>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Intercultural communication skills, plus competence to work in diverse settings.</w:t>
      </w:r>
    </w:p>
    <w:p w14:paraId="4DABB852" w14:textId="77777777" w:rsidR="009B2A90" w:rsidRPr="00D1029E" w:rsidRDefault="009B2A90" w:rsidP="009B2A90">
      <w:pPr>
        <w:numPr>
          <w:ilvl w:val="0"/>
          <w:numId w:val="1"/>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A budding network of contacts in the academic and international development communities that will increase access to employment and international research opportunities and internships.</w:t>
      </w:r>
    </w:p>
    <w:p w14:paraId="4FCB0179" w14:textId="77777777" w:rsidR="009B2A90" w:rsidRPr="00D1029E" w:rsidRDefault="009B2A90" w:rsidP="009B2A90">
      <w:pPr>
        <w:numPr>
          <w:ilvl w:val="0"/>
          <w:numId w:val="1"/>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Increased opportunities for publication in a growing field of professional journals.</w:t>
      </w:r>
    </w:p>
    <w:p w14:paraId="3A045713" w14:textId="77777777" w:rsidR="009B2A90" w:rsidRPr="00D1029E" w:rsidRDefault="009B2A90" w:rsidP="000B7F58">
      <w:pPr>
        <w:spacing w:before="100" w:beforeAutospacing="1"/>
        <w:outlineLvl w:val="0"/>
        <w:rPr>
          <w:rFonts w:ascii="Helvetica" w:hAnsi="Helvetica" w:cs="Times New Roman"/>
          <w:b/>
          <w:sz w:val="28"/>
          <w:szCs w:val="20"/>
        </w:rPr>
      </w:pPr>
      <w:r w:rsidRPr="00D1029E">
        <w:rPr>
          <w:rFonts w:ascii="Helvetica" w:hAnsi="Helvetica" w:cs="Times New Roman"/>
          <w:b/>
          <w:bCs/>
          <w:sz w:val="28"/>
          <w:szCs w:val="20"/>
        </w:rPr>
        <w:t>The INTAD dual-title degree will enable students to:</w:t>
      </w:r>
    </w:p>
    <w:p w14:paraId="538D3EC1" w14:textId="77777777" w:rsidR="009B2A90" w:rsidRPr="00D1029E" w:rsidRDefault="009B2A90" w:rsidP="009B2A90">
      <w:pPr>
        <w:numPr>
          <w:ilvl w:val="0"/>
          <w:numId w:val="2"/>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Describe and analyze changing global systems (political, economic, social, and environmental) that affect world food systems. </w:t>
      </w:r>
    </w:p>
    <w:p w14:paraId="6CAD5D8F" w14:textId="77777777" w:rsidR="009B2A90" w:rsidRPr="00D1029E" w:rsidRDefault="009B2A90" w:rsidP="009B2A90">
      <w:pPr>
        <w:numPr>
          <w:ilvl w:val="0"/>
          <w:numId w:val="2"/>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 xml:space="preserve">Identify key social, cultural, economic and political influences and their impact on agriculture </w:t>
      </w:r>
      <w:proofErr w:type="gramStart"/>
      <w:r w:rsidRPr="00D1029E">
        <w:rPr>
          <w:rFonts w:ascii="Helvetica" w:eastAsia="Times New Roman" w:hAnsi="Helvetica" w:cs="Times New Roman"/>
          <w:szCs w:val="20"/>
        </w:rPr>
        <w:t>and  development</w:t>
      </w:r>
      <w:proofErr w:type="gramEnd"/>
      <w:r w:rsidRPr="00D1029E">
        <w:rPr>
          <w:rFonts w:ascii="Helvetica" w:eastAsia="Times New Roman" w:hAnsi="Helvetica" w:cs="Times New Roman"/>
          <w:szCs w:val="20"/>
        </w:rPr>
        <w:t xml:space="preserve"> in local, national and international contexts.</w:t>
      </w:r>
    </w:p>
    <w:p w14:paraId="51EB22EC" w14:textId="77777777" w:rsidR="009B2A90" w:rsidRPr="00D1029E" w:rsidRDefault="009B2A90" w:rsidP="009B2A90">
      <w:pPr>
        <w:numPr>
          <w:ilvl w:val="0"/>
          <w:numId w:val="2"/>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Explain the history, impact, resources, and constraints of international agricultural institutions.</w:t>
      </w:r>
    </w:p>
    <w:p w14:paraId="44A787D5" w14:textId="77777777" w:rsidR="009B2A90" w:rsidRPr="00D1029E" w:rsidRDefault="009B2A90" w:rsidP="009B2A90">
      <w:pPr>
        <w:numPr>
          <w:ilvl w:val="0"/>
          <w:numId w:val="2"/>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Apply research, extension, education, and evaluation tools for both collaborative development and technology transfer/adaptation, particularly in resource-poor situations.</w:t>
      </w:r>
    </w:p>
    <w:p w14:paraId="6A12D6E2" w14:textId="77777777" w:rsidR="009B2A90" w:rsidRPr="00D1029E" w:rsidRDefault="009B2A90" w:rsidP="009B2A90">
      <w:pPr>
        <w:numPr>
          <w:ilvl w:val="0"/>
          <w:numId w:val="2"/>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Understand, apply, and develop teamwork and leadership skills designed for work within and across multicultural institutions.</w:t>
      </w:r>
    </w:p>
    <w:p w14:paraId="6FCA9A81" w14:textId="77777777" w:rsidR="009B2A90" w:rsidRPr="00D1029E" w:rsidRDefault="009B2A90" w:rsidP="002B2EE8">
      <w:pPr>
        <w:tabs>
          <w:tab w:val="right" w:leader="dot" w:pos="8640"/>
        </w:tabs>
        <w:rPr>
          <w:rFonts w:ascii="Helvetica" w:hAnsi="Helvetica"/>
          <w:b/>
        </w:rPr>
      </w:pPr>
      <w:r w:rsidRPr="00D1029E">
        <w:rPr>
          <w:rFonts w:ascii="Helvetica" w:hAnsi="Helvetica"/>
          <w:b/>
        </w:rPr>
        <w:br w:type="page"/>
      </w:r>
    </w:p>
    <w:p w14:paraId="4A96311C" w14:textId="77777777" w:rsidR="002B2EE8" w:rsidRPr="00D1029E" w:rsidRDefault="009B2A90" w:rsidP="000B7F58">
      <w:pPr>
        <w:tabs>
          <w:tab w:val="right" w:leader="dot" w:pos="8640"/>
        </w:tabs>
        <w:outlineLvl w:val="0"/>
        <w:rPr>
          <w:rFonts w:ascii="Helvetica" w:hAnsi="Helvetica"/>
          <w:sz w:val="40"/>
        </w:rPr>
      </w:pPr>
      <w:r w:rsidRPr="00D1029E">
        <w:rPr>
          <w:rFonts w:ascii="Helvetica" w:hAnsi="Helvetica"/>
          <w:sz w:val="40"/>
        </w:rPr>
        <w:lastRenderedPageBreak/>
        <w:t>Career Opportunities</w:t>
      </w:r>
    </w:p>
    <w:p w14:paraId="7EE6EEE3" w14:textId="77777777" w:rsidR="009B2A90" w:rsidRPr="00D1029E" w:rsidRDefault="009B2A90" w:rsidP="002B2EE8">
      <w:pPr>
        <w:tabs>
          <w:tab w:val="right" w:leader="dot" w:pos="8640"/>
        </w:tabs>
        <w:rPr>
          <w:rFonts w:ascii="Helvetica" w:hAnsi="Helvetica"/>
          <w:sz w:val="40"/>
        </w:rPr>
      </w:pPr>
    </w:p>
    <w:p w14:paraId="7C6773FF" w14:textId="77777777" w:rsidR="009B2A90" w:rsidRPr="00D1029E" w:rsidRDefault="009B2A90" w:rsidP="002B2EE8">
      <w:pPr>
        <w:tabs>
          <w:tab w:val="right" w:leader="dot" w:pos="8640"/>
        </w:tabs>
        <w:rPr>
          <w:rFonts w:ascii="Helvetica" w:eastAsia="Times New Roman" w:hAnsi="Helvetica" w:cs="Times New Roman"/>
          <w:sz w:val="28"/>
        </w:rPr>
      </w:pPr>
      <w:r w:rsidRPr="00D1029E">
        <w:rPr>
          <w:rFonts w:ascii="Helvetica" w:eastAsia="Times New Roman" w:hAnsi="Helvetica" w:cs="Times New Roman"/>
          <w:sz w:val="28"/>
        </w:rPr>
        <w:t xml:space="preserve">The education provided through the INTAD graduate program allows students to earn a dual-title degree in both INTAD and their primary program. The </w:t>
      </w:r>
      <w:proofErr w:type="gramStart"/>
      <w:r w:rsidRPr="00D1029E">
        <w:rPr>
          <w:rFonts w:ascii="Helvetica" w:eastAsia="Times New Roman" w:hAnsi="Helvetica" w:cs="Times New Roman"/>
          <w:sz w:val="28"/>
        </w:rPr>
        <w:t>dual-degree</w:t>
      </w:r>
      <w:proofErr w:type="gramEnd"/>
      <w:r w:rsidRPr="00D1029E">
        <w:rPr>
          <w:rFonts w:ascii="Helvetica" w:eastAsia="Times New Roman" w:hAnsi="Helvetica" w:cs="Times New Roman"/>
          <w:sz w:val="28"/>
        </w:rPr>
        <w:t xml:space="preserve"> can increase students’ career opportunities by appealing to a wider range of prospective employers. INTAD enables students to develop expertise and skills, as well as acquire experience in international agriculture and development, all while maintaining professional identification with their primary discipline.</w:t>
      </w:r>
    </w:p>
    <w:p w14:paraId="27D9EF74" w14:textId="77777777" w:rsidR="009B2A90" w:rsidRPr="00D1029E" w:rsidRDefault="009B2A90" w:rsidP="002B2EE8">
      <w:pPr>
        <w:tabs>
          <w:tab w:val="right" w:leader="dot" w:pos="8640"/>
        </w:tabs>
        <w:rPr>
          <w:rFonts w:ascii="Helvetica" w:eastAsia="Times New Roman" w:hAnsi="Helvetica" w:cs="Times New Roman"/>
          <w:sz w:val="28"/>
        </w:rPr>
      </w:pPr>
    </w:p>
    <w:p w14:paraId="6EC40BAE" w14:textId="77777777" w:rsidR="009B2A90" w:rsidRPr="00D1029E" w:rsidRDefault="009B2A90" w:rsidP="009B2A90">
      <w:pPr>
        <w:spacing w:before="100" w:beforeAutospacing="1"/>
        <w:rPr>
          <w:rFonts w:ascii="Helvetica" w:hAnsi="Helvetica" w:cs="Times New Roman"/>
          <w:szCs w:val="20"/>
        </w:rPr>
      </w:pPr>
      <w:r w:rsidRPr="00D1029E">
        <w:rPr>
          <w:rFonts w:ascii="Helvetica" w:hAnsi="Helvetica" w:cs="Times New Roman"/>
          <w:szCs w:val="20"/>
        </w:rPr>
        <w:t>INTAD faculty members join well-known experts in the fields of agriculture, agricultural economics, policies and policy making, international trade, agricultural pest management and quarantine, and extension education.</w:t>
      </w:r>
    </w:p>
    <w:p w14:paraId="72010A8B" w14:textId="77777777" w:rsidR="009B2A90" w:rsidRPr="00D1029E" w:rsidRDefault="009B2A90" w:rsidP="009B2A90">
      <w:pPr>
        <w:spacing w:before="100" w:beforeAutospacing="1"/>
        <w:rPr>
          <w:rFonts w:ascii="Helvetica" w:hAnsi="Helvetica" w:cs="Times New Roman"/>
          <w:szCs w:val="20"/>
        </w:rPr>
      </w:pPr>
      <w:r w:rsidRPr="00D1029E">
        <w:rPr>
          <w:rFonts w:ascii="Helvetica" w:hAnsi="Helvetica" w:cs="Times New Roman"/>
          <w:szCs w:val="20"/>
        </w:rPr>
        <w:t>Upon graduation from the program, students can find career opportunities with such international organizations as:</w:t>
      </w:r>
    </w:p>
    <w:p w14:paraId="2CFE6BE9"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 xml:space="preserve">United States Department of Agriculture: </w:t>
      </w:r>
      <w:hyperlink r:id="rId12" w:history="1">
        <w:r w:rsidRPr="00D1029E">
          <w:rPr>
            <w:rFonts w:ascii="Helvetica" w:eastAsia="Times New Roman" w:hAnsi="Helvetica" w:cs="Times New Roman"/>
            <w:color w:val="0000FF"/>
            <w:szCs w:val="20"/>
            <w:u w:val="single"/>
          </w:rPr>
          <w:t>http://www.usda.gov/wps/portal/usda/usdahome</w:t>
        </w:r>
      </w:hyperlink>
    </w:p>
    <w:p w14:paraId="377E9566"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 xml:space="preserve">USDA Foreign Agricultural Service: </w:t>
      </w:r>
      <w:hyperlink r:id="rId13" w:history="1">
        <w:r w:rsidRPr="00D1029E">
          <w:rPr>
            <w:rFonts w:ascii="Helvetica" w:eastAsia="Times New Roman" w:hAnsi="Helvetica" w:cs="Times New Roman"/>
            <w:color w:val="0000FF"/>
            <w:szCs w:val="20"/>
            <w:u w:val="single"/>
          </w:rPr>
          <w:t>http://www.fas.usda.gov/</w:t>
        </w:r>
      </w:hyperlink>
    </w:p>
    <w:p w14:paraId="0E363609"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 xml:space="preserve">Food and Agricultural Organization: </w:t>
      </w:r>
      <w:hyperlink r:id="rId14" w:history="1">
        <w:r w:rsidRPr="00D1029E">
          <w:rPr>
            <w:rFonts w:ascii="Helvetica" w:eastAsia="Times New Roman" w:hAnsi="Helvetica" w:cs="Times New Roman"/>
            <w:color w:val="0000FF"/>
            <w:szCs w:val="20"/>
            <w:u w:val="single"/>
          </w:rPr>
          <w:t>http://www.fao.org/</w:t>
        </w:r>
      </w:hyperlink>
    </w:p>
    <w:p w14:paraId="50C3B1CA"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 xml:space="preserve">United Nations Development </w:t>
      </w:r>
      <w:proofErr w:type="spellStart"/>
      <w:r w:rsidRPr="00D1029E">
        <w:rPr>
          <w:rFonts w:ascii="Helvetica" w:eastAsia="Times New Roman" w:hAnsi="Helvetica" w:cs="Times New Roman"/>
          <w:szCs w:val="20"/>
        </w:rPr>
        <w:t>Programme</w:t>
      </w:r>
      <w:proofErr w:type="spellEnd"/>
      <w:r w:rsidRPr="00D1029E">
        <w:rPr>
          <w:rFonts w:ascii="Helvetica" w:eastAsia="Times New Roman" w:hAnsi="Helvetica" w:cs="Times New Roman"/>
          <w:szCs w:val="20"/>
        </w:rPr>
        <w:t xml:space="preserve">: </w:t>
      </w:r>
      <w:hyperlink r:id="rId15" w:history="1">
        <w:r w:rsidRPr="00D1029E">
          <w:rPr>
            <w:rFonts w:ascii="Helvetica" w:eastAsia="Times New Roman" w:hAnsi="Helvetica" w:cs="Times New Roman"/>
            <w:color w:val="0000FF"/>
            <w:szCs w:val="20"/>
            <w:u w:val="single"/>
          </w:rPr>
          <w:t>http://www.beta.undp.org/undp/en/home.html</w:t>
        </w:r>
      </w:hyperlink>
    </w:p>
    <w:p w14:paraId="7E8866E6"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 xml:space="preserve">The World Bank: </w:t>
      </w:r>
      <w:hyperlink r:id="rId16" w:history="1">
        <w:r w:rsidRPr="00D1029E">
          <w:rPr>
            <w:rFonts w:ascii="Helvetica" w:eastAsia="Times New Roman" w:hAnsi="Helvetica" w:cs="Times New Roman"/>
            <w:color w:val="0000FF"/>
            <w:szCs w:val="20"/>
            <w:u w:val="single"/>
          </w:rPr>
          <w:t>http://www.worldbank.org/</w:t>
        </w:r>
      </w:hyperlink>
    </w:p>
    <w:p w14:paraId="51E0818F"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lang w:val="es-SV"/>
        </w:rPr>
      </w:pPr>
      <w:r w:rsidRPr="00D1029E">
        <w:rPr>
          <w:rFonts w:ascii="Helvetica" w:eastAsia="Times New Roman" w:hAnsi="Helvetica" w:cs="Times New Roman"/>
          <w:szCs w:val="20"/>
          <w:lang w:val="es-SV"/>
        </w:rPr>
        <w:t xml:space="preserve">UNESCO: </w:t>
      </w:r>
      <w:hyperlink r:id="rId17" w:history="1">
        <w:r w:rsidRPr="00D1029E">
          <w:rPr>
            <w:rFonts w:ascii="Helvetica" w:eastAsia="Times New Roman" w:hAnsi="Helvetica" w:cs="Times New Roman"/>
            <w:color w:val="0000FF"/>
            <w:szCs w:val="20"/>
            <w:u w:val="single"/>
            <w:lang w:val="es-SV"/>
          </w:rPr>
          <w:t>http://www.unesco.org/new/en/unesco/</w:t>
        </w:r>
      </w:hyperlink>
    </w:p>
    <w:p w14:paraId="2CD73C78"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Universities and research institutes</w:t>
      </w:r>
    </w:p>
    <w:p w14:paraId="58378230" w14:textId="77777777" w:rsidR="009B2A90" w:rsidRPr="00D1029E" w:rsidRDefault="009B2A90" w:rsidP="009B2A90">
      <w:pPr>
        <w:numPr>
          <w:ilvl w:val="0"/>
          <w:numId w:val="3"/>
        </w:numPr>
        <w:spacing w:before="100" w:beforeAutospacing="1" w:after="100" w:afterAutospacing="1"/>
        <w:rPr>
          <w:rFonts w:ascii="Helvetica" w:eastAsia="Times New Roman" w:hAnsi="Helvetica" w:cs="Times New Roman"/>
          <w:szCs w:val="20"/>
        </w:rPr>
      </w:pPr>
      <w:r w:rsidRPr="00D1029E">
        <w:rPr>
          <w:rFonts w:ascii="Helvetica" w:eastAsia="Times New Roman" w:hAnsi="Helvetica" w:cs="Times New Roman"/>
          <w:szCs w:val="20"/>
        </w:rPr>
        <w:t>International agricultural companies</w:t>
      </w:r>
    </w:p>
    <w:p w14:paraId="648A46EC" w14:textId="77777777" w:rsidR="009B2A90" w:rsidRPr="00D1029E" w:rsidRDefault="009B2A90" w:rsidP="002B2EE8">
      <w:pPr>
        <w:tabs>
          <w:tab w:val="right" w:leader="dot" w:pos="8640"/>
        </w:tabs>
        <w:rPr>
          <w:rFonts w:ascii="Helvetica" w:hAnsi="Helvetica"/>
          <w:sz w:val="28"/>
        </w:rPr>
      </w:pPr>
      <w:r w:rsidRPr="00D1029E">
        <w:rPr>
          <w:rFonts w:ascii="Helvetica" w:hAnsi="Helvetica"/>
          <w:sz w:val="28"/>
        </w:rPr>
        <w:br w:type="page"/>
      </w:r>
    </w:p>
    <w:p w14:paraId="27CFC39F" w14:textId="77777777" w:rsidR="007141C3" w:rsidRPr="00D1029E" w:rsidRDefault="007141C3" w:rsidP="000B7F58">
      <w:pPr>
        <w:tabs>
          <w:tab w:val="right" w:leader="dot" w:pos="8640"/>
        </w:tabs>
        <w:outlineLvl w:val="0"/>
        <w:rPr>
          <w:rFonts w:ascii="Helvetica" w:hAnsi="Helvetica"/>
          <w:sz w:val="40"/>
        </w:rPr>
      </w:pPr>
      <w:r w:rsidRPr="00D1029E">
        <w:rPr>
          <w:rFonts w:ascii="Helvetica" w:hAnsi="Helvetica"/>
          <w:sz w:val="40"/>
        </w:rPr>
        <w:lastRenderedPageBreak/>
        <w:t>Admission Requirements</w:t>
      </w:r>
    </w:p>
    <w:p w14:paraId="68907636" w14:textId="77777777" w:rsidR="007141C3" w:rsidRPr="00D1029E" w:rsidRDefault="007141C3" w:rsidP="002B2EE8">
      <w:pPr>
        <w:tabs>
          <w:tab w:val="right" w:leader="dot" w:pos="8640"/>
        </w:tabs>
        <w:rPr>
          <w:rFonts w:ascii="Helvetica" w:hAnsi="Helvetica"/>
          <w:sz w:val="40"/>
        </w:rPr>
      </w:pPr>
    </w:p>
    <w:p w14:paraId="0913F274" w14:textId="77777777" w:rsidR="007141C3" w:rsidRPr="00D1029E" w:rsidRDefault="007141C3" w:rsidP="002B2EE8">
      <w:pPr>
        <w:tabs>
          <w:tab w:val="right" w:leader="dot" w:pos="8640"/>
        </w:tabs>
        <w:rPr>
          <w:rFonts w:ascii="Helvetica" w:eastAsia="Times New Roman" w:hAnsi="Helvetica" w:cs="Times New Roman"/>
          <w:sz w:val="28"/>
        </w:rPr>
      </w:pPr>
      <w:r w:rsidRPr="00D1029E">
        <w:rPr>
          <w:rFonts w:ascii="Helvetica" w:eastAsia="Times New Roman" w:hAnsi="Helvetica" w:cs="Times New Roman"/>
          <w:sz w:val="28"/>
        </w:rPr>
        <w:t>The INTAD program does not require previous international experience. The program is appropriate for students who have an interest in working to solve international issues related to agriculture and development. The INTAD dual-title degree program is designed to help students gain international experience through coursework, research, and opportunities abroad offered by the College of Agricultural Sciences.</w:t>
      </w:r>
    </w:p>
    <w:p w14:paraId="5D48F0C7" w14:textId="77777777" w:rsidR="007141C3" w:rsidRPr="00D1029E" w:rsidRDefault="007141C3" w:rsidP="002B2EE8">
      <w:pPr>
        <w:tabs>
          <w:tab w:val="right" w:leader="dot" w:pos="8640"/>
        </w:tabs>
        <w:rPr>
          <w:rFonts w:ascii="Helvetica" w:eastAsia="Times New Roman" w:hAnsi="Helvetica" w:cs="Times New Roman"/>
        </w:rPr>
      </w:pPr>
    </w:p>
    <w:p w14:paraId="5249FBAD" w14:textId="77777777" w:rsidR="007141C3" w:rsidRPr="00D1029E" w:rsidRDefault="007141C3" w:rsidP="007141C3">
      <w:pPr>
        <w:spacing w:before="100" w:beforeAutospacing="1"/>
        <w:rPr>
          <w:rFonts w:ascii="Helvetica" w:hAnsi="Helvetica" w:cs="Times New Roman"/>
        </w:rPr>
      </w:pPr>
      <w:r w:rsidRPr="00D1029E">
        <w:rPr>
          <w:rFonts w:ascii="Helvetica" w:hAnsi="Helvetica" w:cs="Times New Roman"/>
        </w:rPr>
        <w:t>To pursue the INTAD dual-title degree, a student must first apply and be admitted to one of the participating graduate degree programs and the Graduate School at Penn State. Once accepted into the primary program, the student will then complete and submit their application materials to the INTAD Academic Program Committee. </w:t>
      </w:r>
    </w:p>
    <w:p w14:paraId="7B48FF93" w14:textId="77777777" w:rsidR="007141C3" w:rsidRPr="00D1029E" w:rsidRDefault="007141C3" w:rsidP="000B7F58">
      <w:pPr>
        <w:spacing w:before="100" w:beforeAutospacing="1"/>
        <w:outlineLvl w:val="0"/>
        <w:rPr>
          <w:rFonts w:ascii="Helvetica" w:hAnsi="Helvetica" w:cs="Times New Roman"/>
        </w:rPr>
      </w:pPr>
      <w:r w:rsidRPr="00D1029E">
        <w:rPr>
          <w:rFonts w:ascii="Helvetica" w:hAnsi="Helvetica" w:cs="Times New Roman"/>
          <w:b/>
          <w:bCs/>
        </w:rPr>
        <w:t>The application materials consist of the following:</w:t>
      </w:r>
      <w:r w:rsidR="00F744B3" w:rsidRPr="00D1029E">
        <w:rPr>
          <w:rFonts w:ascii="Helvetica" w:hAnsi="Helvetica" w:cs="Times New Roman"/>
          <w:b/>
          <w:bCs/>
        </w:rPr>
        <w:softHyphen/>
      </w:r>
      <w:r w:rsidR="00F744B3" w:rsidRPr="00D1029E">
        <w:rPr>
          <w:rFonts w:ascii="Helvetica" w:hAnsi="Helvetica" w:cs="Times New Roman"/>
          <w:b/>
          <w:bCs/>
        </w:rPr>
        <w:softHyphen/>
      </w:r>
      <w:r w:rsidR="00F744B3" w:rsidRPr="00D1029E">
        <w:rPr>
          <w:rFonts w:ascii="Helvetica" w:hAnsi="Helvetica" w:cs="Times New Roman"/>
          <w:b/>
          <w:bCs/>
        </w:rPr>
        <w:softHyphen/>
      </w:r>
      <w:r w:rsidR="00F744B3" w:rsidRPr="00D1029E">
        <w:rPr>
          <w:rFonts w:ascii="Helvetica" w:hAnsi="Helvetica" w:cs="Times New Roman"/>
          <w:b/>
          <w:bCs/>
        </w:rPr>
        <w:softHyphen/>
      </w:r>
      <w:r w:rsidR="00F744B3" w:rsidRPr="00D1029E">
        <w:rPr>
          <w:rFonts w:ascii="Helvetica" w:hAnsi="Helvetica" w:cs="Times New Roman"/>
          <w:b/>
          <w:bCs/>
        </w:rPr>
        <w:softHyphen/>
      </w:r>
    </w:p>
    <w:p w14:paraId="3A81A18A" w14:textId="77777777" w:rsidR="007141C3" w:rsidRPr="00D1029E" w:rsidRDefault="007141C3" w:rsidP="007141C3">
      <w:pPr>
        <w:numPr>
          <w:ilvl w:val="0"/>
          <w:numId w:val="7"/>
        </w:numPr>
        <w:spacing w:before="100" w:beforeAutospacing="1" w:after="100" w:afterAutospacing="1"/>
        <w:rPr>
          <w:rFonts w:ascii="Helvetica" w:eastAsia="Times New Roman" w:hAnsi="Helvetica" w:cs="Times New Roman"/>
        </w:rPr>
      </w:pPr>
      <w:r w:rsidRPr="00D1029E">
        <w:rPr>
          <w:rFonts w:ascii="Helvetica" w:eastAsia="Times New Roman" w:hAnsi="Helvetica" w:cs="Times New Roman"/>
        </w:rPr>
        <w:t>Application Form</w:t>
      </w:r>
    </w:p>
    <w:p w14:paraId="1A1EFDC8" w14:textId="77777777" w:rsidR="007141C3" w:rsidRPr="00D1029E" w:rsidRDefault="007141C3" w:rsidP="007141C3">
      <w:pPr>
        <w:numPr>
          <w:ilvl w:val="0"/>
          <w:numId w:val="7"/>
        </w:numPr>
        <w:spacing w:before="100" w:beforeAutospacing="1" w:after="100" w:afterAutospacing="1"/>
        <w:rPr>
          <w:rFonts w:ascii="Helvetica" w:eastAsia="Times New Roman" w:hAnsi="Helvetica" w:cs="Times New Roman"/>
        </w:rPr>
      </w:pPr>
      <w:r w:rsidRPr="00D1029E">
        <w:rPr>
          <w:rFonts w:ascii="Helvetica" w:eastAsia="Times New Roman" w:hAnsi="Helvetica" w:cs="Times New Roman"/>
        </w:rPr>
        <w:t>Statement of Purpose describing the student's interest in international agriculture and development, what they hope to accomplish by earning a dual-title degree, and how the dual-degree will help fulfill their professional goals</w:t>
      </w:r>
    </w:p>
    <w:p w14:paraId="31FAA28C" w14:textId="77777777" w:rsidR="007141C3" w:rsidRPr="00D1029E" w:rsidRDefault="007141C3" w:rsidP="007141C3">
      <w:pPr>
        <w:numPr>
          <w:ilvl w:val="0"/>
          <w:numId w:val="7"/>
        </w:numPr>
        <w:spacing w:before="100" w:beforeAutospacing="1" w:after="100" w:afterAutospacing="1"/>
        <w:rPr>
          <w:rFonts w:ascii="Helvetica" w:eastAsia="Times New Roman" w:hAnsi="Helvetica" w:cs="Times New Roman"/>
        </w:rPr>
      </w:pPr>
      <w:r w:rsidRPr="00D1029E">
        <w:rPr>
          <w:rFonts w:ascii="Helvetica" w:eastAsia="Times New Roman" w:hAnsi="Helvetica" w:cs="Times New Roman"/>
        </w:rPr>
        <w:t>Letter of support/reference from the student's INTAD advisor or another member of the INTAD faculty familiar with the dual-title program</w:t>
      </w:r>
    </w:p>
    <w:p w14:paraId="368551C5" w14:textId="77777777" w:rsidR="006C4B16" w:rsidRPr="00D1029E" w:rsidRDefault="006C4B16" w:rsidP="002B2EE8">
      <w:pPr>
        <w:tabs>
          <w:tab w:val="right" w:leader="dot" w:pos="8640"/>
        </w:tabs>
        <w:rPr>
          <w:rFonts w:ascii="Helvetica" w:hAnsi="Helvetica"/>
          <w:sz w:val="40"/>
        </w:rPr>
      </w:pPr>
    </w:p>
    <w:p w14:paraId="773A93DF" w14:textId="7F54299E" w:rsidR="007141C3" w:rsidRPr="00D1029E" w:rsidRDefault="006C4B16" w:rsidP="002B2EE8">
      <w:pPr>
        <w:tabs>
          <w:tab w:val="right" w:leader="dot" w:pos="8640"/>
        </w:tabs>
        <w:rPr>
          <w:rFonts w:ascii="Helvetica" w:hAnsi="Helvetica"/>
          <w:sz w:val="40"/>
        </w:rPr>
      </w:pPr>
      <w:hyperlink r:id="rId18" w:history="1">
        <w:r w:rsidRPr="00D1029E">
          <w:rPr>
            <w:rStyle w:val="Hyperlink"/>
            <w:rFonts w:ascii="Helvetica" w:hAnsi="Helvetica"/>
            <w:sz w:val="40"/>
          </w:rPr>
          <w:t>Access the INTAD application online</w:t>
        </w:r>
      </w:hyperlink>
    </w:p>
    <w:p w14:paraId="1D47C900" w14:textId="77777777" w:rsidR="007141C3" w:rsidRPr="00D1029E" w:rsidRDefault="007141C3" w:rsidP="002B2EE8">
      <w:pPr>
        <w:tabs>
          <w:tab w:val="right" w:leader="dot" w:pos="8640"/>
        </w:tabs>
        <w:rPr>
          <w:rFonts w:ascii="Helvetica" w:hAnsi="Helvetica"/>
          <w:sz w:val="40"/>
        </w:rPr>
      </w:pPr>
      <w:r w:rsidRPr="00D1029E">
        <w:rPr>
          <w:rFonts w:ascii="Helvetica" w:hAnsi="Helvetica"/>
          <w:sz w:val="40"/>
        </w:rPr>
        <w:br w:type="page"/>
      </w:r>
    </w:p>
    <w:p w14:paraId="65F6C98F" w14:textId="77777777" w:rsidR="009B2A90" w:rsidRPr="00D1029E" w:rsidRDefault="009B2A90" w:rsidP="000B7F58">
      <w:pPr>
        <w:tabs>
          <w:tab w:val="right" w:leader="dot" w:pos="8640"/>
        </w:tabs>
        <w:outlineLvl w:val="0"/>
        <w:rPr>
          <w:rFonts w:ascii="Helvetica" w:hAnsi="Helvetica"/>
          <w:sz w:val="40"/>
        </w:rPr>
      </w:pPr>
      <w:r w:rsidRPr="00D1029E">
        <w:rPr>
          <w:rFonts w:ascii="Helvetica" w:hAnsi="Helvetica"/>
          <w:sz w:val="40"/>
        </w:rPr>
        <w:lastRenderedPageBreak/>
        <w:t>Degree Requirements</w:t>
      </w:r>
    </w:p>
    <w:p w14:paraId="364A59E7" w14:textId="77777777" w:rsidR="00D03578" w:rsidRPr="00D03578" w:rsidRDefault="00D03578" w:rsidP="00D03578">
      <w:p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 xml:space="preserve">Students electing this degree program through participating programs will earn a degree with a </w:t>
      </w:r>
      <w:proofErr w:type="gramStart"/>
      <w:r w:rsidRPr="00D03578">
        <w:rPr>
          <w:rFonts w:ascii="Helvetica" w:eastAsia="Times New Roman" w:hAnsi="Helvetica" w:cs="Times New Roman"/>
        </w:rPr>
        <w:t>dual-title</w:t>
      </w:r>
      <w:proofErr w:type="gramEnd"/>
      <w:r w:rsidRPr="00D03578">
        <w:rPr>
          <w:rFonts w:ascii="Helvetica" w:eastAsia="Times New Roman" w:hAnsi="Helvetica" w:cs="Times New Roman"/>
        </w:rPr>
        <w:t xml:space="preserve"> at the </w:t>
      </w:r>
      <w:proofErr w:type="gramStart"/>
      <w:r w:rsidRPr="00D03578">
        <w:rPr>
          <w:rFonts w:ascii="Helvetica" w:eastAsia="Times New Roman" w:hAnsi="Helvetica" w:cs="Times New Roman"/>
        </w:rPr>
        <w:t>Master's</w:t>
      </w:r>
      <w:proofErr w:type="gramEnd"/>
      <w:r w:rsidRPr="00D03578">
        <w:rPr>
          <w:rFonts w:ascii="Helvetica" w:eastAsia="Times New Roman" w:hAnsi="Helvetica" w:cs="Times New Roman"/>
        </w:rPr>
        <w:t xml:space="preserve"> or Ph.D. level. Students receive a degree that lists their major program and International Agriculture and Development (INTAD).</w:t>
      </w:r>
    </w:p>
    <w:p w14:paraId="5D67BC59" w14:textId="77777777" w:rsidR="00D03578" w:rsidRPr="00D03578" w:rsidRDefault="00D03578" w:rsidP="00D03578">
      <w:p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 xml:space="preserve">The International Agriculture and Development (INTAD) program is offered through the Departments of Agricultural Economics, Sociology, and Education, Entomology, Forest Resources, Environmental Systems </w:t>
      </w:r>
      <w:proofErr w:type="gramStart"/>
      <w:r w:rsidRPr="00D03578">
        <w:rPr>
          <w:rFonts w:ascii="Helvetica" w:eastAsia="Times New Roman" w:hAnsi="Helvetica" w:cs="Times New Roman"/>
        </w:rPr>
        <w:t>Management ,</w:t>
      </w:r>
      <w:proofErr w:type="gramEnd"/>
      <w:r w:rsidRPr="00D03578">
        <w:rPr>
          <w:rFonts w:ascii="Helvetica" w:eastAsia="Times New Roman" w:hAnsi="Helvetica" w:cs="Times New Roman"/>
        </w:rPr>
        <w:t xml:space="preserve"> Plant Pathology and Environmental Microbiology, and Plant Sciences. The dual-title degree enables qualified students from the College of Agricultural Sciences (CAS) and other select programs at Penn State to combine their major degree with an internationally focused program of study to gain global competency skills and techniques for application of their discipline in a global environment.</w:t>
      </w:r>
    </w:p>
    <w:p w14:paraId="6FB17C78" w14:textId="77777777" w:rsidR="00D03578" w:rsidRPr="00D03578" w:rsidRDefault="00D03578" w:rsidP="00D03578">
      <w:p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 xml:space="preserve">The following graduate programs offer the </w:t>
      </w:r>
      <w:proofErr w:type="gramStart"/>
      <w:r w:rsidRPr="00D03578">
        <w:rPr>
          <w:rFonts w:ascii="Helvetica" w:eastAsia="Times New Roman" w:hAnsi="Helvetica" w:cs="Times New Roman"/>
        </w:rPr>
        <w:t>dual-title</w:t>
      </w:r>
      <w:proofErr w:type="gramEnd"/>
      <w:r w:rsidRPr="00D03578">
        <w:rPr>
          <w:rFonts w:ascii="Helvetica" w:eastAsia="Times New Roman" w:hAnsi="Helvetica" w:cs="Times New Roman"/>
        </w:rPr>
        <w:t xml:space="preserve"> in INTAD:</w:t>
      </w:r>
    </w:p>
    <w:p w14:paraId="0700F525"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Agricultural and Biological Engineering (ABENG)</w:t>
      </w:r>
    </w:p>
    <w:p w14:paraId="4AC92F22"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Agricultural and Environmental Plant Science (AEPS)</w:t>
      </w:r>
    </w:p>
    <w:p w14:paraId="6BC093E0"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 xml:space="preserve">M.S. and Ph.D. in </w:t>
      </w:r>
      <w:proofErr w:type="spellStart"/>
      <w:r w:rsidRPr="00D03578">
        <w:rPr>
          <w:rFonts w:ascii="Helvetica" w:eastAsia="Times New Roman" w:hAnsi="Helvetica" w:cs="Times New Roman"/>
        </w:rPr>
        <w:t>BioRenewable</w:t>
      </w:r>
      <w:proofErr w:type="spellEnd"/>
      <w:r w:rsidRPr="00D03578">
        <w:rPr>
          <w:rFonts w:ascii="Helvetica" w:eastAsia="Times New Roman" w:hAnsi="Helvetica" w:cs="Times New Roman"/>
        </w:rPr>
        <w:t xml:space="preserve"> Systems (BRS)</w:t>
      </w:r>
    </w:p>
    <w:p w14:paraId="55F5E5C5"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Civil Engineering (CE)</w:t>
      </w:r>
    </w:p>
    <w:p w14:paraId="557C97E6"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Ecology (ECLGY)</w:t>
      </w:r>
    </w:p>
    <w:p w14:paraId="27DC2A86" w14:textId="485C4CB1" w:rsid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Entomology (ENT)</w:t>
      </w:r>
    </w:p>
    <w:p w14:paraId="17F70822" w14:textId="606D5E79" w:rsidR="005717F7" w:rsidRPr="00D03578" w:rsidRDefault="005717F7" w:rsidP="005717F7">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w:t>
      </w:r>
      <w:r>
        <w:rPr>
          <w:rFonts w:ascii="Helvetica" w:eastAsia="Times New Roman" w:hAnsi="Helvetica" w:cs="Times New Roman"/>
        </w:rPr>
        <w:t xml:space="preserve"> Education, Development, and Community Education (EDCE)</w:t>
      </w:r>
      <w:r w:rsidRPr="00D03578">
        <w:rPr>
          <w:rFonts w:ascii="Helvetica" w:eastAsia="Times New Roman" w:hAnsi="Helvetica" w:cs="Times New Roman"/>
        </w:rPr>
        <w:t xml:space="preserve"> </w:t>
      </w:r>
    </w:p>
    <w:p w14:paraId="44581399"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Food Science (FDSC)</w:t>
      </w:r>
    </w:p>
    <w:p w14:paraId="01F4A1EA"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Forest Resources (FORR)</w:t>
      </w:r>
    </w:p>
    <w:p w14:paraId="20F42C81"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Plant Pathology (PPATH)</w:t>
      </w:r>
    </w:p>
    <w:p w14:paraId="525C27EE"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Rural Sociology (RSOC)</w:t>
      </w:r>
    </w:p>
    <w:p w14:paraId="3474C8DA" w14:textId="77777777" w:rsidR="00D03578" w:rsidRPr="00D03578" w:rsidRDefault="00D03578" w:rsidP="00D03578">
      <w:pPr>
        <w:numPr>
          <w:ilvl w:val="0"/>
          <w:numId w:val="11"/>
        </w:num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M.S. and Ph.D. in Soil Sciences (SOILS)</w:t>
      </w:r>
    </w:p>
    <w:p w14:paraId="7F4A228A" w14:textId="77777777" w:rsidR="00D03578" w:rsidRPr="00D03578" w:rsidRDefault="00D03578" w:rsidP="00D03578">
      <w:pPr>
        <w:spacing w:before="100" w:beforeAutospacing="1" w:after="100" w:afterAutospacing="1"/>
        <w:rPr>
          <w:rFonts w:ascii="Helvetica" w:eastAsia="Times New Roman" w:hAnsi="Helvetica" w:cs="Times New Roman"/>
        </w:rPr>
      </w:pPr>
      <w:r w:rsidRPr="00D03578">
        <w:rPr>
          <w:rFonts w:ascii="Helvetica" w:eastAsia="Times New Roman" w:hAnsi="Helvetica" w:cs="Times New Roman"/>
        </w:rPr>
        <w:t>The INTAD dual-title graduate degree program is administered by the INTAD Academic Program Committee. The committee maintains the curriculum, identifies courses appropriate for the program, and develops and recommends policy and procedures for the program's operation to the dean of the College of Agricultural Sciences and the dean of the Graduate School. Members of the Graduate Faculty in INTAD also serve on master's and doctoral committees for students who are accepted into the dual-title program. This dual-title program enables students to learn about international agriculture while maintaining a close association with their primary area of interest in their home department.</w:t>
      </w:r>
    </w:p>
    <w:p w14:paraId="1455BB65" w14:textId="77777777" w:rsidR="00D03578" w:rsidRDefault="00D03578">
      <w:pPr>
        <w:rPr>
          <w:rFonts w:ascii="Helvetica" w:hAnsi="Helvetica"/>
          <w:sz w:val="40"/>
        </w:rPr>
      </w:pPr>
      <w:r>
        <w:rPr>
          <w:rFonts w:ascii="Helvetica" w:hAnsi="Helvetica"/>
          <w:sz w:val="40"/>
        </w:rPr>
        <w:br w:type="page"/>
      </w:r>
    </w:p>
    <w:p w14:paraId="47D10119" w14:textId="6B82CF40" w:rsidR="009B2A90" w:rsidRPr="00D1029E" w:rsidRDefault="009B2A90" w:rsidP="006C4B16">
      <w:pPr>
        <w:tabs>
          <w:tab w:val="right" w:leader="dot" w:pos="8640"/>
        </w:tabs>
        <w:outlineLvl w:val="0"/>
        <w:rPr>
          <w:rFonts w:ascii="Helvetica" w:hAnsi="Helvetica"/>
          <w:sz w:val="40"/>
        </w:rPr>
      </w:pPr>
      <w:r w:rsidRPr="00D1029E">
        <w:rPr>
          <w:rFonts w:ascii="Helvetica" w:hAnsi="Helvetica"/>
          <w:sz w:val="40"/>
        </w:rPr>
        <w:lastRenderedPageBreak/>
        <w:t>Master’s Degree in INTAD</w:t>
      </w:r>
    </w:p>
    <w:p w14:paraId="4390B438" w14:textId="77777777" w:rsidR="00D1029E" w:rsidRPr="00D1029E" w:rsidRDefault="00D1029E" w:rsidP="00D1029E">
      <w:pPr>
        <w:pStyle w:val="Heading4"/>
        <w:rPr>
          <w:rFonts w:ascii="Helvetica" w:hAnsi="Helvetica"/>
        </w:rPr>
      </w:pPr>
      <w:r w:rsidRPr="00D1029E">
        <w:rPr>
          <w:rFonts w:ascii="Helvetica" w:hAnsi="Helvetica"/>
        </w:rPr>
        <w:t>Course Requirements</w:t>
      </w:r>
    </w:p>
    <w:p w14:paraId="215EABDA" w14:textId="77777777" w:rsidR="00D1029E" w:rsidRPr="00D345A9" w:rsidRDefault="00D1029E" w:rsidP="00D1029E">
      <w:pPr>
        <w:pStyle w:val="NormalWeb"/>
        <w:rPr>
          <w:rFonts w:ascii="Helvetica" w:hAnsi="Helvetica"/>
          <w:sz w:val="24"/>
          <w:szCs w:val="24"/>
        </w:rPr>
      </w:pPr>
      <w:r w:rsidRPr="00D345A9">
        <w:rPr>
          <w:rFonts w:ascii="Helvetica" w:hAnsi="Helvetica"/>
          <w:sz w:val="24"/>
          <w:szCs w:val="24"/>
        </w:rPr>
        <w:t>Students are required to complete a minimum of 13 INTAD course credits (400, 500, or 800) for a dual-title master's degree. Ten credits will form the core curriculum: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7"/>
        <w:gridCol w:w="6911"/>
        <w:gridCol w:w="342"/>
      </w:tblGrid>
      <w:tr w:rsidR="00D1029E" w:rsidRPr="00D1029E" w14:paraId="75EC88AC" w14:textId="77777777" w:rsidTr="00D1029E">
        <w:trPr>
          <w:tblHeader/>
          <w:tblCellSpacing w:w="15" w:type="dxa"/>
        </w:trPr>
        <w:tc>
          <w:tcPr>
            <w:tcW w:w="0" w:type="auto"/>
            <w:gridSpan w:val="2"/>
            <w:vAlign w:val="center"/>
            <w:hideMark/>
          </w:tcPr>
          <w:p w14:paraId="47F38610" w14:textId="77777777" w:rsidR="00D1029E" w:rsidRPr="00D345A9" w:rsidRDefault="00D1029E">
            <w:pPr>
              <w:rPr>
                <w:rFonts w:ascii="Helvetica" w:hAnsi="Helvetica"/>
                <w:u w:val="single"/>
              </w:rPr>
            </w:pPr>
            <w:r w:rsidRPr="00D345A9">
              <w:rPr>
                <w:rStyle w:val="courselistcomment"/>
                <w:rFonts w:ascii="Helvetica" w:hAnsi="Helvetica"/>
                <w:u w:val="single"/>
              </w:rPr>
              <w:t>Required Courses</w:t>
            </w:r>
          </w:p>
        </w:tc>
        <w:tc>
          <w:tcPr>
            <w:tcW w:w="0" w:type="auto"/>
            <w:vAlign w:val="center"/>
            <w:hideMark/>
          </w:tcPr>
          <w:p w14:paraId="646AF2AB" w14:textId="77777777" w:rsidR="00D1029E" w:rsidRPr="00D1029E" w:rsidRDefault="00D1029E">
            <w:pPr>
              <w:rPr>
                <w:rFonts w:ascii="Helvetica" w:hAnsi="Helvetica"/>
              </w:rPr>
            </w:pPr>
          </w:p>
        </w:tc>
      </w:tr>
      <w:tr w:rsidR="00D1029E" w:rsidRPr="00D1029E" w14:paraId="3C261F58" w14:textId="77777777" w:rsidTr="00D1029E">
        <w:trPr>
          <w:tblCellSpacing w:w="15" w:type="dxa"/>
        </w:trPr>
        <w:tc>
          <w:tcPr>
            <w:tcW w:w="0" w:type="auto"/>
            <w:vAlign w:val="center"/>
            <w:hideMark/>
          </w:tcPr>
          <w:p w14:paraId="0E4426AC" w14:textId="77777777" w:rsidR="00D1029E" w:rsidRPr="00D1029E" w:rsidRDefault="00D1029E">
            <w:pPr>
              <w:rPr>
                <w:rFonts w:ascii="Helvetica" w:hAnsi="Helvetica"/>
              </w:rPr>
            </w:pPr>
            <w:hyperlink r:id="rId19" w:tooltip="INTAD 820" w:history="1">
              <w:r w:rsidRPr="00D1029E">
                <w:rPr>
                  <w:rStyle w:val="Hyperlink"/>
                  <w:rFonts w:ascii="Helvetica" w:hAnsi="Helvetica"/>
                </w:rPr>
                <w:t>INTAD 820</w:t>
              </w:r>
            </w:hyperlink>
          </w:p>
        </w:tc>
        <w:tc>
          <w:tcPr>
            <w:tcW w:w="0" w:type="auto"/>
            <w:vAlign w:val="center"/>
            <w:hideMark/>
          </w:tcPr>
          <w:p w14:paraId="678C5572" w14:textId="77777777" w:rsidR="00D1029E" w:rsidRPr="00D1029E" w:rsidRDefault="00D1029E">
            <w:pPr>
              <w:rPr>
                <w:rFonts w:ascii="Helvetica" w:hAnsi="Helvetica"/>
              </w:rPr>
            </w:pPr>
            <w:r w:rsidRPr="00D1029E">
              <w:rPr>
                <w:rFonts w:ascii="Helvetica" w:hAnsi="Helvetica"/>
              </w:rPr>
              <w:t>International Agricultural Development Seminar</w:t>
            </w:r>
          </w:p>
        </w:tc>
        <w:tc>
          <w:tcPr>
            <w:tcW w:w="0" w:type="auto"/>
            <w:vAlign w:val="center"/>
            <w:hideMark/>
          </w:tcPr>
          <w:p w14:paraId="0DB6E2C4" w14:textId="77777777" w:rsidR="00D1029E" w:rsidRPr="00D1029E" w:rsidRDefault="00D1029E">
            <w:pPr>
              <w:rPr>
                <w:rFonts w:ascii="Helvetica" w:hAnsi="Helvetica"/>
              </w:rPr>
            </w:pPr>
            <w:r w:rsidRPr="00D1029E">
              <w:rPr>
                <w:rFonts w:ascii="Helvetica" w:hAnsi="Helvetica"/>
              </w:rPr>
              <w:t xml:space="preserve">3 </w:t>
            </w:r>
          </w:p>
        </w:tc>
      </w:tr>
      <w:tr w:rsidR="00D1029E" w:rsidRPr="00D1029E" w14:paraId="38630B12" w14:textId="77777777" w:rsidTr="00D1029E">
        <w:trPr>
          <w:tblCellSpacing w:w="15" w:type="dxa"/>
        </w:trPr>
        <w:tc>
          <w:tcPr>
            <w:tcW w:w="0" w:type="auto"/>
            <w:vAlign w:val="center"/>
            <w:hideMark/>
          </w:tcPr>
          <w:p w14:paraId="1D8D37E8" w14:textId="77777777" w:rsidR="00D1029E" w:rsidRPr="00D1029E" w:rsidRDefault="00D1029E">
            <w:pPr>
              <w:rPr>
                <w:rFonts w:ascii="Helvetica" w:hAnsi="Helvetica"/>
              </w:rPr>
            </w:pPr>
            <w:hyperlink r:id="rId20" w:tooltip="RSOC 517" w:history="1">
              <w:r w:rsidRPr="00D1029E">
                <w:rPr>
                  <w:rStyle w:val="Hyperlink"/>
                  <w:rFonts w:ascii="Helvetica" w:hAnsi="Helvetica"/>
                </w:rPr>
                <w:t>RSOC 517</w:t>
              </w:r>
            </w:hyperlink>
          </w:p>
        </w:tc>
        <w:tc>
          <w:tcPr>
            <w:tcW w:w="0" w:type="auto"/>
            <w:vAlign w:val="center"/>
            <w:hideMark/>
          </w:tcPr>
          <w:p w14:paraId="4DA676F4" w14:textId="77777777" w:rsidR="00D1029E" w:rsidRPr="00D1029E" w:rsidRDefault="00D1029E">
            <w:pPr>
              <w:rPr>
                <w:rFonts w:ascii="Helvetica" w:hAnsi="Helvetica"/>
              </w:rPr>
            </w:pPr>
            <w:r w:rsidRPr="00D1029E">
              <w:rPr>
                <w:rFonts w:ascii="Helvetica" w:hAnsi="Helvetica"/>
              </w:rPr>
              <w:t>International Rural Social Change</w:t>
            </w:r>
          </w:p>
        </w:tc>
        <w:tc>
          <w:tcPr>
            <w:tcW w:w="0" w:type="auto"/>
            <w:vAlign w:val="center"/>
            <w:hideMark/>
          </w:tcPr>
          <w:p w14:paraId="062E46E9" w14:textId="77777777" w:rsidR="00D1029E" w:rsidRPr="00D1029E" w:rsidRDefault="00D1029E">
            <w:pPr>
              <w:rPr>
                <w:rFonts w:ascii="Helvetica" w:hAnsi="Helvetica"/>
              </w:rPr>
            </w:pPr>
            <w:r w:rsidRPr="00D1029E">
              <w:rPr>
                <w:rFonts w:ascii="Helvetica" w:hAnsi="Helvetica"/>
              </w:rPr>
              <w:t>3</w:t>
            </w:r>
          </w:p>
        </w:tc>
      </w:tr>
      <w:tr w:rsidR="00D1029E" w:rsidRPr="00D1029E" w14:paraId="21A5E5D8" w14:textId="77777777" w:rsidTr="00D1029E">
        <w:trPr>
          <w:tblCellSpacing w:w="15" w:type="dxa"/>
        </w:trPr>
        <w:tc>
          <w:tcPr>
            <w:tcW w:w="0" w:type="auto"/>
            <w:vAlign w:val="center"/>
            <w:hideMark/>
          </w:tcPr>
          <w:p w14:paraId="4AAC94BE" w14:textId="77777777" w:rsidR="00D1029E" w:rsidRPr="00D1029E" w:rsidRDefault="00D1029E">
            <w:pPr>
              <w:rPr>
                <w:rFonts w:ascii="Helvetica" w:hAnsi="Helvetica"/>
              </w:rPr>
            </w:pPr>
            <w:hyperlink r:id="rId21" w:tooltip="INTAD 577" w:history="1">
              <w:r w:rsidRPr="00D1029E">
                <w:rPr>
                  <w:rStyle w:val="Hyperlink"/>
                  <w:rFonts w:ascii="Helvetica" w:hAnsi="Helvetica"/>
                </w:rPr>
                <w:t>INTAD 577</w:t>
              </w:r>
            </w:hyperlink>
          </w:p>
        </w:tc>
        <w:tc>
          <w:tcPr>
            <w:tcW w:w="0" w:type="auto"/>
            <w:vAlign w:val="center"/>
            <w:hideMark/>
          </w:tcPr>
          <w:p w14:paraId="59D329BE" w14:textId="77777777" w:rsidR="00D1029E" w:rsidRPr="00D1029E" w:rsidRDefault="00D1029E">
            <w:pPr>
              <w:rPr>
                <w:rFonts w:ascii="Helvetica" w:hAnsi="Helvetica"/>
              </w:rPr>
            </w:pPr>
            <w:r w:rsidRPr="00D1029E">
              <w:rPr>
                <w:rFonts w:ascii="Helvetica" w:hAnsi="Helvetica"/>
              </w:rPr>
              <w:t>Global Agricultural Systems</w:t>
            </w:r>
          </w:p>
        </w:tc>
        <w:tc>
          <w:tcPr>
            <w:tcW w:w="0" w:type="auto"/>
            <w:vAlign w:val="center"/>
            <w:hideMark/>
          </w:tcPr>
          <w:p w14:paraId="14F54D5F" w14:textId="77777777" w:rsidR="00D1029E" w:rsidRPr="00D1029E" w:rsidRDefault="00D1029E">
            <w:pPr>
              <w:rPr>
                <w:rFonts w:ascii="Helvetica" w:hAnsi="Helvetica"/>
              </w:rPr>
            </w:pPr>
            <w:r w:rsidRPr="00D1029E">
              <w:rPr>
                <w:rFonts w:ascii="Helvetica" w:hAnsi="Helvetica"/>
              </w:rPr>
              <w:t>3</w:t>
            </w:r>
          </w:p>
        </w:tc>
      </w:tr>
      <w:tr w:rsidR="00D1029E" w:rsidRPr="00D1029E" w14:paraId="1944DAB3" w14:textId="77777777" w:rsidTr="00D1029E">
        <w:trPr>
          <w:tblCellSpacing w:w="15" w:type="dxa"/>
        </w:trPr>
        <w:tc>
          <w:tcPr>
            <w:tcW w:w="0" w:type="auto"/>
            <w:vAlign w:val="center"/>
            <w:hideMark/>
          </w:tcPr>
          <w:p w14:paraId="746F4903" w14:textId="77777777" w:rsidR="00D1029E" w:rsidRPr="00D1029E" w:rsidRDefault="00D1029E">
            <w:pPr>
              <w:rPr>
                <w:rFonts w:ascii="Helvetica" w:hAnsi="Helvetica"/>
              </w:rPr>
            </w:pPr>
            <w:hyperlink r:id="rId22" w:tooltip="INTAD 590" w:history="1">
              <w:r w:rsidRPr="00D1029E">
                <w:rPr>
                  <w:rStyle w:val="Hyperlink"/>
                  <w:rFonts w:ascii="Helvetica" w:hAnsi="Helvetica"/>
                </w:rPr>
                <w:t>INTAD 590</w:t>
              </w:r>
            </w:hyperlink>
          </w:p>
        </w:tc>
        <w:tc>
          <w:tcPr>
            <w:tcW w:w="0" w:type="auto"/>
            <w:vAlign w:val="center"/>
            <w:hideMark/>
          </w:tcPr>
          <w:p w14:paraId="6C50E51C" w14:textId="77777777" w:rsidR="00D1029E" w:rsidRPr="00D1029E" w:rsidRDefault="00D1029E">
            <w:pPr>
              <w:rPr>
                <w:rFonts w:ascii="Helvetica" w:hAnsi="Helvetica"/>
              </w:rPr>
            </w:pPr>
            <w:r w:rsidRPr="00D1029E">
              <w:rPr>
                <w:rFonts w:ascii="Helvetica" w:hAnsi="Helvetica"/>
              </w:rPr>
              <w:t>Colloquium</w:t>
            </w:r>
          </w:p>
        </w:tc>
        <w:tc>
          <w:tcPr>
            <w:tcW w:w="0" w:type="auto"/>
            <w:vAlign w:val="center"/>
            <w:hideMark/>
          </w:tcPr>
          <w:p w14:paraId="76724819" w14:textId="77777777" w:rsidR="00D1029E" w:rsidRPr="00D1029E" w:rsidRDefault="00D1029E">
            <w:pPr>
              <w:rPr>
                <w:rFonts w:ascii="Helvetica" w:hAnsi="Helvetica"/>
              </w:rPr>
            </w:pPr>
            <w:r w:rsidRPr="00D1029E">
              <w:rPr>
                <w:rFonts w:ascii="Helvetica" w:hAnsi="Helvetica"/>
              </w:rPr>
              <w:t>1</w:t>
            </w:r>
          </w:p>
        </w:tc>
      </w:tr>
      <w:tr w:rsidR="00D1029E" w:rsidRPr="00D1029E" w14:paraId="7A938FDA" w14:textId="77777777" w:rsidTr="00D1029E">
        <w:trPr>
          <w:tblCellSpacing w:w="15" w:type="dxa"/>
        </w:trPr>
        <w:tc>
          <w:tcPr>
            <w:tcW w:w="0" w:type="auto"/>
            <w:gridSpan w:val="2"/>
            <w:vAlign w:val="center"/>
            <w:hideMark/>
          </w:tcPr>
          <w:p w14:paraId="6C4CDFE9" w14:textId="77777777" w:rsidR="00D345A9" w:rsidRDefault="00D345A9">
            <w:pPr>
              <w:rPr>
                <w:rStyle w:val="courselistcomment"/>
                <w:rFonts w:ascii="Helvetica" w:hAnsi="Helvetica"/>
                <w:u w:val="single"/>
              </w:rPr>
            </w:pPr>
          </w:p>
          <w:p w14:paraId="0186C2FF" w14:textId="19A8658F" w:rsidR="00D1029E" w:rsidRPr="00D345A9" w:rsidRDefault="00D1029E">
            <w:pPr>
              <w:rPr>
                <w:rFonts w:ascii="Helvetica" w:hAnsi="Helvetica"/>
                <w:u w:val="single"/>
              </w:rPr>
            </w:pPr>
            <w:r w:rsidRPr="00D345A9">
              <w:rPr>
                <w:rStyle w:val="courselistcomment"/>
                <w:rFonts w:ascii="Helvetica" w:hAnsi="Helvetica"/>
                <w:u w:val="single"/>
              </w:rPr>
              <w:t>Electives</w:t>
            </w:r>
          </w:p>
        </w:tc>
        <w:tc>
          <w:tcPr>
            <w:tcW w:w="0" w:type="auto"/>
            <w:vAlign w:val="center"/>
            <w:hideMark/>
          </w:tcPr>
          <w:p w14:paraId="29F36C6E" w14:textId="77777777" w:rsidR="00D1029E" w:rsidRPr="00D1029E" w:rsidRDefault="00D1029E">
            <w:pPr>
              <w:rPr>
                <w:rFonts w:ascii="Helvetica" w:hAnsi="Helvetica"/>
              </w:rPr>
            </w:pPr>
          </w:p>
        </w:tc>
      </w:tr>
      <w:tr w:rsidR="00D1029E" w:rsidRPr="00D1029E" w14:paraId="1668057D" w14:textId="77777777" w:rsidTr="00D1029E">
        <w:trPr>
          <w:tblCellSpacing w:w="15" w:type="dxa"/>
        </w:trPr>
        <w:tc>
          <w:tcPr>
            <w:tcW w:w="0" w:type="auto"/>
            <w:gridSpan w:val="2"/>
            <w:vAlign w:val="center"/>
            <w:hideMark/>
          </w:tcPr>
          <w:p w14:paraId="0A028603" w14:textId="77777777" w:rsidR="00D1029E" w:rsidRPr="00D1029E" w:rsidRDefault="00D1029E">
            <w:pPr>
              <w:rPr>
                <w:rFonts w:ascii="Helvetica" w:hAnsi="Helvetica"/>
              </w:rPr>
            </w:pPr>
            <w:r w:rsidRPr="00D1029E">
              <w:rPr>
                <w:rStyle w:val="courselistcomment"/>
                <w:rFonts w:ascii="Helvetica" w:hAnsi="Helvetica"/>
              </w:rPr>
              <w:t>The remaining three credits must be taken as an internship or applied course/independent study with international development content.</w:t>
            </w:r>
          </w:p>
        </w:tc>
        <w:tc>
          <w:tcPr>
            <w:tcW w:w="0" w:type="auto"/>
            <w:vAlign w:val="center"/>
            <w:hideMark/>
          </w:tcPr>
          <w:p w14:paraId="1DDBDADD" w14:textId="77777777" w:rsidR="00D1029E" w:rsidRPr="00D1029E" w:rsidRDefault="00D1029E">
            <w:pPr>
              <w:rPr>
                <w:rFonts w:ascii="Helvetica" w:hAnsi="Helvetica"/>
              </w:rPr>
            </w:pPr>
            <w:r w:rsidRPr="00D1029E">
              <w:rPr>
                <w:rFonts w:ascii="Helvetica" w:hAnsi="Helvetica"/>
              </w:rPr>
              <w:t>3</w:t>
            </w:r>
          </w:p>
        </w:tc>
      </w:tr>
      <w:tr w:rsidR="00D1029E" w:rsidRPr="00D1029E" w14:paraId="12B9DB13" w14:textId="77777777" w:rsidTr="00D1029E">
        <w:trPr>
          <w:tblCellSpacing w:w="15" w:type="dxa"/>
        </w:trPr>
        <w:tc>
          <w:tcPr>
            <w:tcW w:w="0" w:type="auto"/>
            <w:gridSpan w:val="2"/>
            <w:vAlign w:val="center"/>
            <w:hideMark/>
          </w:tcPr>
          <w:p w14:paraId="3F55B1ED" w14:textId="77777777" w:rsidR="00D345A9" w:rsidRDefault="00D345A9">
            <w:pPr>
              <w:rPr>
                <w:rFonts w:ascii="Helvetica" w:hAnsi="Helvetica"/>
              </w:rPr>
            </w:pPr>
          </w:p>
          <w:p w14:paraId="2FA73E8A" w14:textId="5C36D9FD" w:rsidR="00D1029E" w:rsidRPr="00D1029E" w:rsidRDefault="00D1029E">
            <w:pPr>
              <w:rPr>
                <w:rFonts w:ascii="Helvetica" w:hAnsi="Helvetica"/>
              </w:rPr>
            </w:pPr>
            <w:r w:rsidRPr="00D1029E">
              <w:rPr>
                <w:rFonts w:ascii="Helvetica" w:hAnsi="Helvetica"/>
              </w:rPr>
              <w:t>Total Credits</w:t>
            </w:r>
          </w:p>
        </w:tc>
        <w:tc>
          <w:tcPr>
            <w:tcW w:w="0" w:type="auto"/>
            <w:vAlign w:val="center"/>
            <w:hideMark/>
          </w:tcPr>
          <w:p w14:paraId="3E16FB77" w14:textId="77777777" w:rsidR="00D1029E" w:rsidRPr="00D1029E" w:rsidRDefault="00D1029E">
            <w:pPr>
              <w:rPr>
                <w:rFonts w:ascii="Helvetica" w:hAnsi="Helvetica"/>
              </w:rPr>
            </w:pPr>
            <w:r w:rsidRPr="00D1029E">
              <w:rPr>
                <w:rFonts w:ascii="Helvetica" w:hAnsi="Helvetica"/>
              </w:rPr>
              <w:t>13</w:t>
            </w:r>
          </w:p>
        </w:tc>
      </w:tr>
    </w:tbl>
    <w:p w14:paraId="7F162F61" w14:textId="77777777" w:rsidR="00D1029E" w:rsidRPr="00D345A9" w:rsidRDefault="00D1029E" w:rsidP="00D1029E">
      <w:pPr>
        <w:pStyle w:val="NormalWeb"/>
        <w:rPr>
          <w:rFonts w:ascii="Helvetica" w:hAnsi="Helvetica"/>
          <w:sz w:val="24"/>
          <w:szCs w:val="24"/>
        </w:rPr>
      </w:pPr>
      <w:r w:rsidRPr="00D345A9">
        <w:rPr>
          <w:rFonts w:ascii="Helvetica" w:hAnsi="Helvetica"/>
          <w:sz w:val="24"/>
          <w:szCs w:val="24"/>
        </w:rPr>
        <w:t>Final course selection is determined by the students, their major program advisers and their INTAD advisers. These advisers will discuss with the student a program of study that meets the student's career goals and that is in accord with the policies of the Graduate Council and the INTAD dual-title program. Some courses may satisfy both the major graduate program requirements and those of the INTAD dual-title program.</w:t>
      </w:r>
    </w:p>
    <w:p w14:paraId="1124A762" w14:textId="77777777" w:rsidR="00D1029E" w:rsidRPr="00D1029E" w:rsidRDefault="00D1029E" w:rsidP="00D1029E">
      <w:pPr>
        <w:pStyle w:val="Heading4"/>
        <w:rPr>
          <w:rFonts w:ascii="Helvetica" w:hAnsi="Helvetica"/>
        </w:rPr>
      </w:pPr>
      <w:r w:rsidRPr="00D1029E">
        <w:rPr>
          <w:rFonts w:ascii="Helvetica" w:hAnsi="Helvetica"/>
        </w:rPr>
        <w:t>Thesis</w:t>
      </w:r>
    </w:p>
    <w:p w14:paraId="463619EA" w14:textId="77777777" w:rsidR="00D1029E" w:rsidRPr="00D345A9" w:rsidRDefault="00D1029E" w:rsidP="00D1029E">
      <w:pPr>
        <w:pStyle w:val="NormalWeb"/>
        <w:rPr>
          <w:rFonts w:ascii="Helvetica" w:hAnsi="Helvetica"/>
          <w:sz w:val="24"/>
          <w:szCs w:val="24"/>
        </w:rPr>
      </w:pPr>
      <w:r w:rsidRPr="00D345A9">
        <w:rPr>
          <w:rFonts w:ascii="Helvetica" w:hAnsi="Helvetica"/>
          <w:sz w:val="24"/>
          <w:szCs w:val="24"/>
        </w:rPr>
        <w:t xml:space="preserve">Students pursuing a M.S. degree that requires a master's thesis, in addition to the 13 credits specified above, must write the thesis on a topic that reflects both their primary graduate program and the </w:t>
      </w:r>
      <w:proofErr w:type="gramStart"/>
      <w:r w:rsidRPr="00D345A9">
        <w:rPr>
          <w:rFonts w:ascii="Helvetica" w:hAnsi="Helvetica"/>
          <w:sz w:val="24"/>
          <w:szCs w:val="24"/>
        </w:rPr>
        <w:t>dual-title</w:t>
      </w:r>
      <w:proofErr w:type="gramEnd"/>
      <w:r w:rsidRPr="00D345A9">
        <w:rPr>
          <w:rFonts w:ascii="Helvetica" w:hAnsi="Helvetica"/>
          <w:sz w:val="24"/>
          <w:szCs w:val="24"/>
        </w:rPr>
        <w:t xml:space="preserve"> in INTAD. At least 6 thesis research credits (600 or 610) must be taken in the student’s primary graduate program.</w:t>
      </w:r>
    </w:p>
    <w:p w14:paraId="248D1282" w14:textId="77777777" w:rsidR="00D1029E" w:rsidRPr="00D345A9" w:rsidRDefault="00D1029E" w:rsidP="00D1029E">
      <w:pPr>
        <w:pStyle w:val="NormalWeb"/>
        <w:rPr>
          <w:rFonts w:ascii="Helvetica" w:hAnsi="Helvetica"/>
          <w:sz w:val="24"/>
          <w:szCs w:val="24"/>
        </w:rPr>
      </w:pPr>
      <w:r w:rsidRPr="00D345A9">
        <w:rPr>
          <w:rFonts w:ascii="Helvetica" w:hAnsi="Helvetica"/>
          <w:sz w:val="24"/>
          <w:szCs w:val="24"/>
        </w:rPr>
        <w:t>All members of the student's committee for the dual-title master's degree will be members of the Graduate Faculty. The committee must include at least one Graduate Faculty member from INTAD.</w:t>
      </w:r>
    </w:p>
    <w:p w14:paraId="0951BCBF" w14:textId="014F9436" w:rsidR="00AE30AF" w:rsidRPr="00D345A9" w:rsidRDefault="00AE30AF" w:rsidP="00D345A9">
      <w:pPr>
        <w:spacing w:before="100" w:beforeAutospacing="1" w:after="100" w:afterAutospacing="1"/>
        <w:rPr>
          <w:rFonts w:ascii="Helvetica" w:eastAsia="Times New Roman" w:hAnsi="Helvetica" w:cs="Times New Roman"/>
          <w:sz w:val="20"/>
          <w:szCs w:val="20"/>
        </w:rPr>
      </w:pPr>
      <w:r w:rsidRPr="00D1029E">
        <w:rPr>
          <w:rFonts w:ascii="Helvetica" w:hAnsi="Helvetica" w:cs="Times New Roman"/>
          <w:sz w:val="19"/>
          <w:szCs w:val="19"/>
        </w:rPr>
        <w:br w:type="page"/>
      </w:r>
    </w:p>
    <w:p w14:paraId="1FC2943A" w14:textId="77777777" w:rsidR="00AE30AF" w:rsidRPr="00D1029E" w:rsidRDefault="005A640F" w:rsidP="000B7F58">
      <w:pPr>
        <w:tabs>
          <w:tab w:val="right" w:leader="dot" w:pos="8640"/>
        </w:tabs>
        <w:outlineLvl w:val="0"/>
        <w:rPr>
          <w:rFonts w:ascii="Helvetica" w:hAnsi="Helvetica"/>
          <w:sz w:val="40"/>
        </w:rPr>
      </w:pPr>
      <w:r w:rsidRPr="00D1029E">
        <w:rPr>
          <w:rFonts w:ascii="Helvetica" w:hAnsi="Helvetica"/>
          <w:sz w:val="40"/>
        </w:rPr>
        <w:lastRenderedPageBreak/>
        <w:t>Doctoral Degree in INTAD</w:t>
      </w:r>
    </w:p>
    <w:p w14:paraId="06BD2853" w14:textId="77777777" w:rsidR="005A640F" w:rsidRPr="00D1029E" w:rsidRDefault="005A640F" w:rsidP="005A640F">
      <w:pPr>
        <w:tabs>
          <w:tab w:val="right" w:leader="dot" w:pos="8640"/>
        </w:tabs>
        <w:rPr>
          <w:rFonts w:ascii="Helvetica" w:hAnsi="Helvetica"/>
          <w:sz w:val="20"/>
        </w:rPr>
      </w:pPr>
    </w:p>
    <w:p w14:paraId="4FB4779D" w14:textId="77777777" w:rsidR="009A64FD" w:rsidRPr="009A64FD" w:rsidRDefault="009A64FD" w:rsidP="009A64FD">
      <w:pPr>
        <w:pStyle w:val="NormalWeb"/>
        <w:rPr>
          <w:rFonts w:ascii="Helvetica" w:hAnsi="Helvetica"/>
          <w:sz w:val="24"/>
          <w:szCs w:val="24"/>
        </w:rPr>
      </w:pPr>
      <w:r w:rsidRPr="009A64FD">
        <w:rPr>
          <w:rFonts w:ascii="Helvetica" w:hAnsi="Helvetica"/>
          <w:sz w:val="24"/>
          <w:szCs w:val="24"/>
        </w:rPr>
        <w:t xml:space="preserve">Students admitted to the doctoral INTAD </w:t>
      </w:r>
      <w:proofErr w:type="gramStart"/>
      <w:r w:rsidRPr="009A64FD">
        <w:rPr>
          <w:rFonts w:ascii="Helvetica" w:hAnsi="Helvetica"/>
          <w:sz w:val="24"/>
          <w:szCs w:val="24"/>
        </w:rPr>
        <w:t>dual-title</w:t>
      </w:r>
      <w:proofErr w:type="gramEnd"/>
      <w:r w:rsidRPr="009A64FD">
        <w:rPr>
          <w:rFonts w:ascii="Helvetica" w:hAnsi="Helvetica"/>
          <w:sz w:val="24"/>
          <w:szCs w:val="24"/>
        </w:rPr>
        <w:t xml:space="preserve"> offering must exhibit high research competence, including ability to identify, conceptualize, and execute a significant research project that makes a significant addition to the body of knowledge in the field. Students also must be fluent in reading, writing, and speaking English.</w:t>
      </w:r>
    </w:p>
    <w:p w14:paraId="595DAF0E" w14:textId="77777777" w:rsidR="009A64FD" w:rsidRPr="009A64FD" w:rsidRDefault="009A64FD" w:rsidP="009A64FD">
      <w:pPr>
        <w:pStyle w:val="Heading4"/>
        <w:rPr>
          <w:rFonts w:ascii="Helvetica" w:hAnsi="Helvetica"/>
        </w:rPr>
      </w:pPr>
      <w:r w:rsidRPr="009A64FD">
        <w:rPr>
          <w:rFonts w:ascii="Helvetica" w:hAnsi="Helvetica"/>
        </w:rPr>
        <w:t>Course Requirements</w:t>
      </w:r>
    </w:p>
    <w:p w14:paraId="7A1190F0" w14:textId="77777777" w:rsidR="009A64FD" w:rsidRPr="009A64FD" w:rsidRDefault="009A64FD" w:rsidP="009A64FD">
      <w:pPr>
        <w:pStyle w:val="NormalWeb"/>
        <w:rPr>
          <w:rFonts w:ascii="Helvetica" w:hAnsi="Helvetica"/>
          <w:sz w:val="24"/>
          <w:szCs w:val="24"/>
        </w:rPr>
      </w:pPr>
      <w:r w:rsidRPr="009A64FD">
        <w:rPr>
          <w:rFonts w:ascii="Helvetica" w:hAnsi="Helvetica"/>
          <w:sz w:val="24"/>
          <w:szCs w:val="24"/>
        </w:rPr>
        <w:t>Students are required to complete a minimum of 19 INTAD credits for a dual-title Ph.D. degree. The 19 required credits must be at the 500 or 800 level. Thirteen credits will form the core curriculum: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1"/>
        <w:gridCol w:w="6967"/>
        <w:gridCol w:w="342"/>
      </w:tblGrid>
      <w:tr w:rsidR="009A64FD" w:rsidRPr="009A64FD" w14:paraId="4C51EEE8" w14:textId="77777777" w:rsidTr="009A64FD">
        <w:trPr>
          <w:tblHeader/>
          <w:tblCellSpacing w:w="15" w:type="dxa"/>
        </w:trPr>
        <w:tc>
          <w:tcPr>
            <w:tcW w:w="0" w:type="auto"/>
            <w:gridSpan w:val="2"/>
            <w:vAlign w:val="center"/>
            <w:hideMark/>
          </w:tcPr>
          <w:p w14:paraId="0EF233C3" w14:textId="77777777" w:rsidR="009A64FD" w:rsidRPr="009A64FD" w:rsidRDefault="009A64FD">
            <w:pPr>
              <w:rPr>
                <w:rFonts w:ascii="Helvetica" w:hAnsi="Helvetica"/>
                <w:u w:val="single"/>
              </w:rPr>
            </w:pPr>
            <w:r w:rsidRPr="009A64FD">
              <w:rPr>
                <w:rStyle w:val="courselistcomment"/>
                <w:rFonts w:ascii="Helvetica" w:hAnsi="Helvetica"/>
                <w:u w:val="single"/>
              </w:rPr>
              <w:t>Required Courses</w:t>
            </w:r>
          </w:p>
        </w:tc>
        <w:tc>
          <w:tcPr>
            <w:tcW w:w="0" w:type="auto"/>
            <w:vAlign w:val="center"/>
            <w:hideMark/>
          </w:tcPr>
          <w:p w14:paraId="7CB87AF4" w14:textId="77777777" w:rsidR="009A64FD" w:rsidRPr="009A64FD" w:rsidRDefault="009A64FD">
            <w:pPr>
              <w:rPr>
                <w:rFonts w:ascii="Helvetica" w:hAnsi="Helvetica"/>
              </w:rPr>
            </w:pPr>
          </w:p>
        </w:tc>
      </w:tr>
      <w:tr w:rsidR="009A64FD" w:rsidRPr="009A64FD" w14:paraId="13A09B32" w14:textId="77777777" w:rsidTr="009A64FD">
        <w:trPr>
          <w:tblCellSpacing w:w="15" w:type="dxa"/>
        </w:trPr>
        <w:tc>
          <w:tcPr>
            <w:tcW w:w="0" w:type="auto"/>
            <w:vAlign w:val="center"/>
            <w:hideMark/>
          </w:tcPr>
          <w:p w14:paraId="7E471551" w14:textId="77777777" w:rsidR="009A64FD" w:rsidRPr="009A64FD" w:rsidRDefault="009A64FD">
            <w:pPr>
              <w:rPr>
                <w:rFonts w:ascii="Helvetica" w:hAnsi="Helvetica"/>
              </w:rPr>
            </w:pPr>
            <w:hyperlink r:id="rId23" w:tooltip="INTAD 820" w:history="1">
              <w:r w:rsidRPr="009A64FD">
                <w:rPr>
                  <w:rStyle w:val="Hyperlink"/>
                  <w:rFonts w:ascii="Helvetica" w:hAnsi="Helvetica"/>
                </w:rPr>
                <w:t>INTAD 820</w:t>
              </w:r>
            </w:hyperlink>
          </w:p>
        </w:tc>
        <w:tc>
          <w:tcPr>
            <w:tcW w:w="0" w:type="auto"/>
            <w:vAlign w:val="center"/>
            <w:hideMark/>
          </w:tcPr>
          <w:p w14:paraId="0809B8DE" w14:textId="77777777" w:rsidR="009A64FD" w:rsidRPr="009A64FD" w:rsidRDefault="009A64FD">
            <w:pPr>
              <w:rPr>
                <w:rFonts w:ascii="Helvetica" w:hAnsi="Helvetica"/>
              </w:rPr>
            </w:pPr>
            <w:r w:rsidRPr="009A64FD">
              <w:rPr>
                <w:rFonts w:ascii="Helvetica" w:hAnsi="Helvetica"/>
              </w:rPr>
              <w:t>International Agricultural Development Seminar</w:t>
            </w:r>
          </w:p>
        </w:tc>
        <w:tc>
          <w:tcPr>
            <w:tcW w:w="0" w:type="auto"/>
            <w:vAlign w:val="center"/>
            <w:hideMark/>
          </w:tcPr>
          <w:p w14:paraId="7805DA9C" w14:textId="77777777" w:rsidR="009A64FD" w:rsidRPr="009A64FD" w:rsidRDefault="009A64FD">
            <w:pPr>
              <w:rPr>
                <w:rFonts w:ascii="Helvetica" w:hAnsi="Helvetica"/>
              </w:rPr>
            </w:pPr>
            <w:r w:rsidRPr="009A64FD">
              <w:rPr>
                <w:rFonts w:ascii="Helvetica" w:hAnsi="Helvetica"/>
              </w:rPr>
              <w:t>3</w:t>
            </w:r>
          </w:p>
        </w:tc>
      </w:tr>
      <w:tr w:rsidR="009A64FD" w:rsidRPr="009A64FD" w14:paraId="73DA59EF" w14:textId="77777777" w:rsidTr="009A64FD">
        <w:trPr>
          <w:tblCellSpacing w:w="15" w:type="dxa"/>
        </w:trPr>
        <w:tc>
          <w:tcPr>
            <w:tcW w:w="0" w:type="auto"/>
            <w:vAlign w:val="center"/>
            <w:hideMark/>
          </w:tcPr>
          <w:p w14:paraId="136E7ED8" w14:textId="77777777" w:rsidR="009A64FD" w:rsidRPr="009A64FD" w:rsidRDefault="009A64FD">
            <w:pPr>
              <w:rPr>
                <w:rFonts w:ascii="Helvetica" w:hAnsi="Helvetica"/>
              </w:rPr>
            </w:pPr>
            <w:hyperlink r:id="rId24" w:tooltip="RSOC 517" w:history="1">
              <w:r w:rsidRPr="009A64FD">
                <w:rPr>
                  <w:rStyle w:val="Hyperlink"/>
                  <w:rFonts w:ascii="Helvetica" w:hAnsi="Helvetica"/>
                </w:rPr>
                <w:t>RSOC 517</w:t>
              </w:r>
            </w:hyperlink>
          </w:p>
        </w:tc>
        <w:tc>
          <w:tcPr>
            <w:tcW w:w="0" w:type="auto"/>
            <w:vAlign w:val="center"/>
            <w:hideMark/>
          </w:tcPr>
          <w:p w14:paraId="1104E85B" w14:textId="77777777" w:rsidR="009A64FD" w:rsidRPr="009A64FD" w:rsidRDefault="009A64FD">
            <w:pPr>
              <w:rPr>
                <w:rFonts w:ascii="Helvetica" w:hAnsi="Helvetica"/>
              </w:rPr>
            </w:pPr>
            <w:r w:rsidRPr="009A64FD">
              <w:rPr>
                <w:rFonts w:ascii="Helvetica" w:hAnsi="Helvetica"/>
              </w:rPr>
              <w:t>International Rural Social Change</w:t>
            </w:r>
          </w:p>
        </w:tc>
        <w:tc>
          <w:tcPr>
            <w:tcW w:w="0" w:type="auto"/>
            <w:vAlign w:val="center"/>
            <w:hideMark/>
          </w:tcPr>
          <w:p w14:paraId="0452B444" w14:textId="77777777" w:rsidR="009A64FD" w:rsidRPr="009A64FD" w:rsidRDefault="009A64FD">
            <w:pPr>
              <w:rPr>
                <w:rFonts w:ascii="Helvetica" w:hAnsi="Helvetica"/>
              </w:rPr>
            </w:pPr>
            <w:r w:rsidRPr="009A64FD">
              <w:rPr>
                <w:rFonts w:ascii="Helvetica" w:hAnsi="Helvetica"/>
              </w:rPr>
              <w:t>3</w:t>
            </w:r>
          </w:p>
        </w:tc>
      </w:tr>
      <w:tr w:rsidR="009A64FD" w:rsidRPr="009A64FD" w14:paraId="06818A99" w14:textId="77777777" w:rsidTr="009A64FD">
        <w:trPr>
          <w:tblCellSpacing w:w="15" w:type="dxa"/>
        </w:trPr>
        <w:tc>
          <w:tcPr>
            <w:tcW w:w="0" w:type="auto"/>
            <w:vAlign w:val="center"/>
            <w:hideMark/>
          </w:tcPr>
          <w:p w14:paraId="1AB91FBC" w14:textId="77777777" w:rsidR="009A64FD" w:rsidRPr="009A64FD" w:rsidRDefault="009A64FD">
            <w:pPr>
              <w:rPr>
                <w:rFonts w:ascii="Helvetica" w:hAnsi="Helvetica"/>
              </w:rPr>
            </w:pPr>
            <w:hyperlink r:id="rId25" w:tooltip="INTAD 577" w:history="1">
              <w:r w:rsidRPr="009A64FD">
                <w:rPr>
                  <w:rStyle w:val="Hyperlink"/>
                  <w:rFonts w:ascii="Helvetica" w:hAnsi="Helvetica"/>
                </w:rPr>
                <w:t>INTAD 577</w:t>
              </w:r>
            </w:hyperlink>
          </w:p>
        </w:tc>
        <w:tc>
          <w:tcPr>
            <w:tcW w:w="0" w:type="auto"/>
            <w:vAlign w:val="center"/>
            <w:hideMark/>
          </w:tcPr>
          <w:p w14:paraId="4B033727" w14:textId="77777777" w:rsidR="009A64FD" w:rsidRPr="009A64FD" w:rsidRDefault="009A64FD">
            <w:pPr>
              <w:rPr>
                <w:rFonts w:ascii="Helvetica" w:hAnsi="Helvetica"/>
              </w:rPr>
            </w:pPr>
            <w:r w:rsidRPr="009A64FD">
              <w:rPr>
                <w:rFonts w:ascii="Helvetica" w:hAnsi="Helvetica"/>
              </w:rPr>
              <w:t>Global Agricultural Systems</w:t>
            </w:r>
          </w:p>
        </w:tc>
        <w:tc>
          <w:tcPr>
            <w:tcW w:w="0" w:type="auto"/>
            <w:vAlign w:val="center"/>
            <w:hideMark/>
          </w:tcPr>
          <w:p w14:paraId="5567B46D" w14:textId="77777777" w:rsidR="009A64FD" w:rsidRPr="009A64FD" w:rsidRDefault="009A64FD">
            <w:pPr>
              <w:rPr>
                <w:rFonts w:ascii="Helvetica" w:hAnsi="Helvetica"/>
              </w:rPr>
            </w:pPr>
            <w:r w:rsidRPr="009A64FD">
              <w:rPr>
                <w:rFonts w:ascii="Helvetica" w:hAnsi="Helvetica"/>
              </w:rPr>
              <w:t>3</w:t>
            </w:r>
          </w:p>
        </w:tc>
      </w:tr>
      <w:tr w:rsidR="009A64FD" w:rsidRPr="009A64FD" w14:paraId="2A4C77BF" w14:textId="77777777" w:rsidTr="009A64FD">
        <w:trPr>
          <w:tblCellSpacing w:w="15" w:type="dxa"/>
        </w:trPr>
        <w:tc>
          <w:tcPr>
            <w:tcW w:w="0" w:type="auto"/>
            <w:vAlign w:val="center"/>
            <w:hideMark/>
          </w:tcPr>
          <w:p w14:paraId="32AED09F" w14:textId="77777777" w:rsidR="009A64FD" w:rsidRPr="009A64FD" w:rsidRDefault="009A64FD">
            <w:pPr>
              <w:rPr>
                <w:rFonts w:ascii="Helvetica" w:hAnsi="Helvetica"/>
              </w:rPr>
            </w:pPr>
            <w:hyperlink r:id="rId26" w:tooltip="AEE 525" w:history="1">
              <w:r w:rsidRPr="009A64FD">
                <w:rPr>
                  <w:rStyle w:val="Hyperlink"/>
                  <w:rFonts w:ascii="Helvetica" w:hAnsi="Helvetica"/>
                </w:rPr>
                <w:t>AEE 525</w:t>
              </w:r>
            </w:hyperlink>
          </w:p>
        </w:tc>
        <w:tc>
          <w:tcPr>
            <w:tcW w:w="0" w:type="auto"/>
            <w:vAlign w:val="center"/>
            <w:hideMark/>
          </w:tcPr>
          <w:p w14:paraId="778630B6" w14:textId="77777777" w:rsidR="009A64FD" w:rsidRPr="009A64FD" w:rsidRDefault="009A64FD">
            <w:pPr>
              <w:rPr>
                <w:rFonts w:ascii="Helvetica" w:hAnsi="Helvetica"/>
              </w:rPr>
            </w:pPr>
            <w:r w:rsidRPr="009A64FD">
              <w:rPr>
                <w:rFonts w:ascii="Helvetica" w:hAnsi="Helvetica"/>
              </w:rPr>
              <w:t>Program Design and Delivery</w:t>
            </w:r>
          </w:p>
        </w:tc>
        <w:tc>
          <w:tcPr>
            <w:tcW w:w="0" w:type="auto"/>
            <w:vAlign w:val="center"/>
            <w:hideMark/>
          </w:tcPr>
          <w:p w14:paraId="7207A4DC" w14:textId="77777777" w:rsidR="009A64FD" w:rsidRPr="009A64FD" w:rsidRDefault="009A64FD">
            <w:pPr>
              <w:rPr>
                <w:rFonts w:ascii="Helvetica" w:hAnsi="Helvetica"/>
              </w:rPr>
            </w:pPr>
            <w:r w:rsidRPr="009A64FD">
              <w:rPr>
                <w:rFonts w:ascii="Helvetica" w:hAnsi="Helvetica"/>
              </w:rPr>
              <w:t>3</w:t>
            </w:r>
          </w:p>
        </w:tc>
      </w:tr>
      <w:tr w:rsidR="009A64FD" w:rsidRPr="009A64FD" w14:paraId="019B10AA" w14:textId="77777777" w:rsidTr="009A64FD">
        <w:trPr>
          <w:tblCellSpacing w:w="15" w:type="dxa"/>
        </w:trPr>
        <w:tc>
          <w:tcPr>
            <w:tcW w:w="0" w:type="auto"/>
            <w:vAlign w:val="center"/>
            <w:hideMark/>
          </w:tcPr>
          <w:p w14:paraId="529A9C8C" w14:textId="77777777" w:rsidR="009A64FD" w:rsidRPr="009A64FD" w:rsidRDefault="009A64FD">
            <w:pPr>
              <w:rPr>
                <w:rFonts w:ascii="Helvetica" w:hAnsi="Helvetica"/>
              </w:rPr>
            </w:pPr>
            <w:hyperlink r:id="rId27" w:tooltip="INTAD 590" w:history="1">
              <w:r w:rsidRPr="009A64FD">
                <w:rPr>
                  <w:rStyle w:val="Hyperlink"/>
                  <w:rFonts w:ascii="Helvetica" w:hAnsi="Helvetica"/>
                </w:rPr>
                <w:t>INTAD 590</w:t>
              </w:r>
            </w:hyperlink>
          </w:p>
        </w:tc>
        <w:tc>
          <w:tcPr>
            <w:tcW w:w="0" w:type="auto"/>
            <w:vAlign w:val="center"/>
            <w:hideMark/>
          </w:tcPr>
          <w:p w14:paraId="10748F9D" w14:textId="77777777" w:rsidR="009A64FD" w:rsidRPr="009A64FD" w:rsidRDefault="009A64FD">
            <w:pPr>
              <w:rPr>
                <w:rFonts w:ascii="Helvetica" w:hAnsi="Helvetica"/>
              </w:rPr>
            </w:pPr>
            <w:r w:rsidRPr="009A64FD">
              <w:rPr>
                <w:rFonts w:ascii="Helvetica" w:hAnsi="Helvetica"/>
              </w:rPr>
              <w:t>Colloquium</w:t>
            </w:r>
          </w:p>
        </w:tc>
        <w:tc>
          <w:tcPr>
            <w:tcW w:w="0" w:type="auto"/>
            <w:vAlign w:val="center"/>
            <w:hideMark/>
          </w:tcPr>
          <w:p w14:paraId="62B62AF6" w14:textId="77777777" w:rsidR="009A64FD" w:rsidRPr="009A64FD" w:rsidRDefault="009A64FD">
            <w:pPr>
              <w:rPr>
                <w:rFonts w:ascii="Helvetica" w:hAnsi="Helvetica"/>
              </w:rPr>
            </w:pPr>
            <w:r w:rsidRPr="009A64FD">
              <w:rPr>
                <w:rFonts w:ascii="Helvetica" w:hAnsi="Helvetica"/>
              </w:rPr>
              <w:t>1</w:t>
            </w:r>
          </w:p>
        </w:tc>
      </w:tr>
      <w:tr w:rsidR="009A64FD" w:rsidRPr="009A64FD" w14:paraId="5BE29C9A" w14:textId="77777777" w:rsidTr="009A64FD">
        <w:trPr>
          <w:tblCellSpacing w:w="15" w:type="dxa"/>
        </w:trPr>
        <w:tc>
          <w:tcPr>
            <w:tcW w:w="0" w:type="auto"/>
            <w:gridSpan w:val="2"/>
            <w:vAlign w:val="center"/>
            <w:hideMark/>
          </w:tcPr>
          <w:p w14:paraId="29C1D03E" w14:textId="77777777" w:rsidR="009A64FD" w:rsidRDefault="009A64FD">
            <w:pPr>
              <w:rPr>
                <w:rStyle w:val="courselistcomment"/>
                <w:rFonts w:ascii="Helvetica" w:hAnsi="Helvetica"/>
              </w:rPr>
            </w:pPr>
          </w:p>
          <w:p w14:paraId="34DAEF73" w14:textId="1325BC9F" w:rsidR="009A64FD" w:rsidRPr="009A64FD" w:rsidRDefault="009A64FD">
            <w:pPr>
              <w:rPr>
                <w:rFonts w:ascii="Helvetica" w:hAnsi="Helvetica"/>
                <w:u w:val="single"/>
              </w:rPr>
            </w:pPr>
            <w:r w:rsidRPr="009A64FD">
              <w:rPr>
                <w:rStyle w:val="courselistcomment"/>
                <w:rFonts w:ascii="Helvetica" w:hAnsi="Helvetica"/>
                <w:u w:val="single"/>
              </w:rPr>
              <w:t>Electives</w:t>
            </w:r>
          </w:p>
        </w:tc>
        <w:tc>
          <w:tcPr>
            <w:tcW w:w="0" w:type="auto"/>
            <w:vAlign w:val="center"/>
            <w:hideMark/>
          </w:tcPr>
          <w:p w14:paraId="4E20D044" w14:textId="77777777" w:rsidR="009A64FD" w:rsidRPr="009A64FD" w:rsidRDefault="009A64FD">
            <w:pPr>
              <w:rPr>
                <w:rFonts w:ascii="Helvetica" w:hAnsi="Helvetica"/>
              </w:rPr>
            </w:pPr>
          </w:p>
        </w:tc>
      </w:tr>
      <w:tr w:rsidR="009A64FD" w:rsidRPr="009A64FD" w14:paraId="60BDAAD6" w14:textId="77777777" w:rsidTr="009A64FD">
        <w:trPr>
          <w:tblCellSpacing w:w="15" w:type="dxa"/>
        </w:trPr>
        <w:tc>
          <w:tcPr>
            <w:tcW w:w="0" w:type="auto"/>
            <w:gridSpan w:val="2"/>
            <w:vAlign w:val="center"/>
            <w:hideMark/>
          </w:tcPr>
          <w:p w14:paraId="1F9EA4A7" w14:textId="1D68DC39" w:rsidR="009A64FD" w:rsidRPr="009A64FD" w:rsidRDefault="009A64FD">
            <w:pPr>
              <w:rPr>
                <w:rFonts w:ascii="Helvetica" w:hAnsi="Helvetica"/>
              </w:rPr>
            </w:pPr>
            <w:r w:rsidRPr="009A64FD">
              <w:rPr>
                <w:rStyle w:val="courselistcomment"/>
                <w:rFonts w:ascii="Helvetica" w:hAnsi="Helvetica"/>
              </w:rPr>
              <w:t>Three credits must be taken as an internship or applied course/independent study with international development content.</w:t>
            </w:r>
          </w:p>
        </w:tc>
        <w:tc>
          <w:tcPr>
            <w:tcW w:w="0" w:type="auto"/>
            <w:vAlign w:val="center"/>
            <w:hideMark/>
          </w:tcPr>
          <w:p w14:paraId="241F52F1" w14:textId="77777777" w:rsidR="009A64FD" w:rsidRPr="009A64FD" w:rsidRDefault="009A64FD">
            <w:pPr>
              <w:rPr>
                <w:rFonts w:ascii="Helvetica" w:hAnsi="Helvetica"/>
              </w:rPr>
            </w:pPr>
            <w:r w:rsidRPr="009A64FD">
              <w:rPr>
                <w:rFonts w:ascii="Helvetica" w:hAnsi="Helvetica"/>
              </w:rPr>
              <w:t>3</w:t>
            </w:r>
          </w:p>
        </w:tc>
      </w:tr>
      <w:tr w:rsidR="009A64FD" w:rsidRPr="009A64FD" w14:paraId="2DA9D586" w14:textId="77777777" w:rsidTr="009A64FD">
        <w:trPr>
          <w:tblCellSpacing w:w="15" w:type="dxa"/>
        </w:trPr>
        <w:tc>
          <w:tcPr>
            <w:tcW w:w="0" w:type="auto"/>
            <w:gridSpan w:val="2"/>
            <w:vAlign w:val="center"/>
            <w:hideMark/>
          </w:tcPr>
          <w:p w14:paraId="674FB1ED" w14:textId="0837C3DB" w:rsidR="009A64FD" w:rsidRPr="009A64FD" w:rsidRDefault="009A64FD">
            <w:pPr>
              <w:rPr>
                <w:rFonts w:ascii="Helvetica" w:hAnsi="Helvetica"/>
              </w:rPr>
            </w:pPr>
            <w:r w:rsidRPr="009A64FD">
              <w:rPr>
                <w:rStyle w:val="courselistcomment"/>
                <w:rFonts w:ascii="Helvetica" w:hAnsi="Helvetica"/>
              </w:rPr>
              <w:t>Three credits must be taken from among the INTAD electives</w:t>
            </w:r>
            <w:r w:rsidR="009321EA">
              <w:rPr>
                <w:rStyle w:val="courselistcomment"/>
                <w:rFonts w:ascii="Helvetica" w:hAnsi="Helvetica"/>
              </w:rPr>
              <w:t xml:space="preserve"> (see list of approved courses on page 12)</w:t>
            </w:r>
          </w:p>
        </w:tc>
        <w:tc>
          <w:tcPr>
            <w:tcW w:w="0" w:type="auto"/>
            <w:vAlign w:val="center"/>
            <w:hideMark/>
          </w:tcPr>
          <w:p w14:paraId="7769B74C" w14:textId="77777777" w:rsidR="009A64FD" w:rsidRPr="009A64FD" w:rsidRDefault="009A64FD">
            <w:pPr>
              <w:rPr>
                <w:rFonts w:ascii="Helvetica" w:hAnsi="Helvetica"/>
              </w:rPr>
            </w:pPr>
            <w:r w:rsidRPr="009A64FD">
              <w:rPr>
                <w:rFonts w:ascii="Helvetica" w:hAnsi="Helvetica"/>
              </w:rPr>
              <w:t>3</w:t>
            </w:r>
          </w:p>
        </w:tc>
      </w:tr>
      <w:tr w:rsidR="009A64FD" w:rsidRPr="009A64FD" w14:paraId="2B50A669" w14:textId="77777777" w:rsidTr="009A64FD">
        <w:trPr>
          <w:tblCellSpacing w:w="15" w:type="dxa"/>
        </w:trPr>
        <w:tc>
          <w:tcPr>
            <w:tcW w:w="0" w:type="auto"/>
            <w:gridSpan w:val="2"/>
            <w:vAlign w:val="center"/>
            <w:hideMark/>
          </w:tcPr>
          <w:p w14:paraId="40134F7C" w14:textId="77777777" w:rsidR="009A64FD" w:rsidRDefault="009A64FD">
            <w:pPr>
              <w:rPr>
                <w:rFonts w:ascii="Helvetica" w:hAnsi="Helvetica"/>
              </w:rPr>
            </w:pPr>
          </w:p>
          <w:p w14:paraId="67713358" w14:textId="5AD53306" w:rsidR="009A64FD" w:rsidRPr="009A64FD" w:rsidRDefault="009A64FD">
            <w:pPr>
              <w:rPr>
                <w:rFonts w:ascii="Helvetica" w:hAnsi="Helvetica"/>
              </w:rPr>
            </w:pPr>
            <w:r w:rsidRPr="009A64FD">
              <w:rPr>
                <w:rFonts w:ascii="Helvetica" w:hAnsi="Helvetica"/>
              </w:rPr>
              <w:t>Total Credits</w:t>
            </w:r>
          </w:p>
        </w:tc>
        <w:tc>
          <w:tcPr>
            <w:tcW w:w="0" w:type="auto"/>
            <w:vAlign w:val="center"/>
            <w:hideMark/>
          </w:tcPr>
          <w:p w14:paraId="7CCBA39D" w14:textId="77777777" w:rsidR="009A64FD" w:rsidRPr="009A64FD" w:rsidRDefault="009A64FD">
            <w:pPr>
              <w:rPr>
                <w:rFonts w:ascii="Helvetica" w:hAnsi="Helvetica"/>
              </w:rPr>
            </w:pPr>
            <w:r w:rsidRPr="009A64FD">
              <w:rPr>
                <w:rFonts w:ascii="Helvetica" w:hAnsi="Helvetica"/>
              </w:rPr>
              <w:t>19</w:t>
            </w:r>
          </w:p>
        </w:tc>
      </w:tr>
    </w:tbl>
    <w:p w14:paraId="500CE508" w14:textId="77777777" w:rsidR="009A64FD" w:rsidRPr="009A64FD" w:rsidRDefault="009A64FD" w:rsidP="009A64FD">
      <w:pPr>
        <w:pStyle w:val="NormalWeb"/>
        <w:rPr>
          <w:rFonts w:ascii="Helvetica" w:hAnsi="Helvetica"/>
          <w:sz w:val="24"/>
          <w:szCs w:val="24"/>
        </w:rPr>
      </w:pPr>
      <w:r w:rsidRPr="009A64FD">
        <w:rPr>
          <w:rFonts w:ascii="Helvetica" w:hAnsi="Helvetica"/>
          <w:sz w:val="24"/>
          <w:szCs w:val="24"/>
        </w:rPr>
        <w:t>In addition, students will be encouraged to pursue proficiency in a language other than English, as appropriate.</w:t>
      </w:r>
    </w:p>
    <w:p w14:paraId="19BB4A69" w14:textId="77777777" w:rsidR="009A64FD" w:rsidRPr="009A64FD" w:rsidRDefault="009A64FD" w:rsidP="009A64FD">
      <w:pPr>
        <w:pStyle w:val="NormalWeb"/>
        <w:rPr>
          <w:rFonts w:ascii="Helvetica" w:hAnsi="Helvetica"/>
          <w:sz w:val="24"/>
          <w:szCs w:val="24"/>
        </w:rPr>
      </w:pPr>
      <w:r w:rsidRPr="009A64FD">
        <w:rPr>
          <w:rFonts w:ascii="Helvetica" w:hAnsi="Helvetica"/>
          <w:sz w:val="24"/>
          <w:szCs w:val="24"/>
        </w:rPr>
        <w:t>Final course selection is determined by the students and their Ph.D. committees. The Ph.D. committee will discuss with the student a program of study that meets the student’s career goals and that is in accord with the policies of the Graduate Council and the INTAD dual-title program. Some courses may satisfy both the major graduate program requirements and those of the INTAD dual-title program. Permission from a student's Ph.D. committee, in consultation with the program chair, is required to substitute a 400-level course for a 500-level course.</w:t>
      </w:r>
    </w:p>
    <w:p w14:paraId="41226434" w14:textId="77777777" w:rsidR="009A64FD" w:rsidRPr="009A64FD" w:rsidRDefault="009A64FD" w:rsidP="009A64FD">
      <w:pPr>
        <w:pStyle w:val="Heading4"/>
        <w:rPr>
          <w:rFonts w:ascii="Helvetica" w:hAnsi="Helvetica"/>
        </w:rPr>
      </w:pPr>
      <w:r w:rsidRPr="009A64FD">
        <w:rPr>
          <w:rFonts w:ascii="Helvetica" w:hAnsi="Helvetica"/>
        </w:rPr>
        <w:t>Qualifying Examination</w:t>
      </w:r>
    </w:p>
    <w:p w14:paraId="5F6AF25C" w14:textId="77777777" w:rsidR="009A64FD" w:rsidRPr="00E01995" w:rsidRDefault="009A64FD" w:rsidP="009A64FD">
      <w:pPr>
        <w:pStyle w:val="NormalWeb"/>
        <w:rPr>
          <w:rFonts w:ascii="Helvetica" w:hAnsi="Helvetica"/>
          <w:sz w:val="24"/>
          <w:szCs w:val="24"/>
        </w:rPr>
      </w:pPr>
      <w:r w:rsidRPr="00E01995">
        <w:rPr>
          <w:rFonts w:ascii="Helvetica" w:hAnsi="Helvetica"/>
          <w:sz w:val="24"/>
          <w:szCs w:val="24"/>
        </w:rPr>
        <w:lastRenderedPageBreak/>
        <w:t>The qualifying examination committee for the dual-title Ph.D. degree must include at least one Graduate Faculty member from INTAD program. Faculty members who hold appointments in both programs’ Graduate Faculty may serve in a combined role. It is preferred that students take a single qualifying examination, containing elements of both the primary program and INTAD. However, in cases when students matriculate into a dual-title after they have already completed the primary program qualifying exam, a second qualifying exam may be taken for the dual title, according to policy GCAC-604 and the guidelines of the dual-title program.</w:t>
      </w:r>
    </w:p>
    <w:p w14:paraId="24E09A9A" w14:textId="77777777" w:rsidR="009A64FD" w:rsidRPr="00E01995" w:rsidRDefault="009A64FD" w:rsidP="009A64FD">
      <w:pPr>
        <w:pStyle w:val="NormalWeb"/>
        <w:rPr>
          <w:rFonts w:ascii="Helvetica" w:hAnsi="Helvetica"/>
          <w:sz w:val="24"/>
          <w:szCs w:val="24"/>
        </w:rPr>
      </w:pPr>
      <w:r w:rsidRPr="00E01995">
        <w:rPr>
          <w:rFonts w:ascii="Helvetica" w:hAnsi="Helvetica"/>
          <w:sz w:val="24"/>
          <w:szCs w:val="24"/>
        </w:rPr>
        <w:t>Dual-title graduate degree students may require an additional semester to fulfill requirements for both areas of study and, therefore, the qualifying examination may be delayed one semester beyond the normal period allowable.</w:t>
      </w:r>
    </w:p>
    <w:p w14:paraId="5797BDFE" w14:textId="77777777" w:rsidR="009A64FD" w:rsidRPr="009A64FD" w:rsidRDefault="009A64FD" w:rsidP="009A64FD">
      <w:pPr>
        <w:pStyle w:val="Heading4"/>
        <w:rPr>
          <w:rFonts w:ascii="Helvetica" w:hAnsi="Helvetica"/>
        </w:rPr>
      </w:pPr>
      <w:r w:rsidRPr="009A64FD">
        <w:rPr>
          <w:rFonts w:ascii="Helvetica" w:hAnsi="Helvetica"/>
        </w:rPr>
        <w:t>Committee Composition</w:t>
      </w:r>
    </w:p>
    <w:p w14:paraId="73608E04" w14:textId="77777777" w:rsidR="009A64FD" w:rsidRPr="00E01995" w:rsidRDefault="009A64FD" w:rsidP="009A64FD">
      <w:pPr>
        <w:pStyle w:val="NormalWeb"/>
        <w:rPr>
          <w:rFonts w:ascii="Helvetica" w:hAnsi="Helvetica"/>
          <w:sz w:val="24"/>
          <w:szCs w:val="24"/>
        </w:rPr>
      </w:pPr>
      <w:r w:rsidRPr="00E01995">
        <w:rPr>
          <w:rFonts w:ascii="Helvetica" w:hAnsi="Helvetica"/>
          <w:sz w:val="24"/>
          <w:szCs w:val="24"/>
        </w:rPr>
        <w:t xml:space="preserve">In addition to the </w:t>
      </w:r>
      <w:hyperlink r:id="rId28" w:history="1">
        <w:r w:rsidRPr="00E01995">
          <w:rPr>
            <w:rStyle w:val="Hyperlink"/>
            <w:rFonts w:ascii="Helvetica" w:hAnsi="Helvetica"/>
            <w:sz w:val="24"/>
            <w:szCs w:val="24"/>
          </w:rPr>
          <w:t>general Graduate Council requirements for Ph.D. committees</w:t>
        </w:r>
      </w:hyperlink>
      <w:r w:rsidRPr="00E01995">
        <w:rPr>
          <w:rFonts w:ascii="Helvetica" w:hAnsi="Helvetica"/>
          <w:sz w:val="24"/>
          <w:szCs w:val="24"/>
        </w:rPr>
        <w:t>, the Ph.D. committee of an INTAD dual-title doctoral degree student must include at least one member of the INTAD Graduate Faculty. Faculty members who hold appointments in both programs’ Graduate Faculty may serve in a combined role. If the chair of the Ph.D. committee is not also a member of the Graduate Faculty in INTAD, the member of the committee representing INTAD must be appointed as co-chair.</w:t>
      </w:r>
    </w:p>
    <w:p w14:paraId="5A351A00" w14:textId="77777777" w:rsidR="009A64FD" w:rsidRPr="009A64FD" w:rsidRDefault="009A64FD" w:rsidP="009A64FD">
      <w:pPr>
        <w:pStyle w:val="Heading4"/>
        <w:rPr>
          <w:rFonts w:ascii="Helvetica" w:hAnsi="Helvetica"/>
        </w:rPr>
      </w:pPr>
      <w:r w:rsidRPr="009A64FD">
        <w:rPr>
          <w:rFonts w:ascii="Helvetica" w:hAnsi="Helvetica"/>
        </w:rPr>
        <w:t>Comprehensive Exam</w:t>
      </w:r>
    </w:p>
    <w:p w14:paraId="4233573A" w14:textId="77777777" w:rsidR="009A64FD" w:rsidRPr="00E01995" w:rsidRDefault="009A64FD" w:rsidP="009A64FD">
      <w:pPr>
        <w:pStyle w:val="NormalWeb"/>
        <w:rPr>
          <w:rFonts w:ascii="Helvetica" w:hAnsi="Helvetica"/>
          <w:sz w:val="24"/>
          <w:szCs w:val="24"/>
        </w:rPr>
      </w:pPr>
      <w:r w:rsidRPr="00E01995">
        <w:rPr>
          <w:rFonts w:ascii="Helvetica" w:hAnsi="Helvetica"/>
          <w:sz w:val="24"/>
          <w:szCs w:val="24"/>
        </w:rPr>
        <w:t>At the end of their course work, students must pass a comprehensive examination that follows the guidelines established by the primary program and reflects both their primary program and the dual-title degree curriculum. International agriculture must be one of the key areas of the exam and the INTAD representative on the student’s Ph.D. committee must have input into the development of and participate in the evaluation of the comprehensive evaluation.</w:t>
      </w:r>
    </w:p>
    <w:p w14:paraId="46A6351F" w14:textId="77777777" w:rsidR="009A64FD" w:rsidRPr="009A64FD" w:rsidRDefault="009A64FD" w:rsidP="009A64FD">
      <w:pPr>
        <w:pStyle w:val="Heading4"/>
        <w:rPr>
          <w:rFonts w:ascii="Helvetica" w:hAnsi="Helvetica"/>
        </w:rPr>
      </w:pPr>
      <w:r w:rsidRPr="009A64FD">
        <w:rPr>
          <w:rFonts w:ascii="Helvetica" w:hAnsi="Helvetica"/>
        </w:rPr>
        <w:t>Dissertation and Dissertation Defense</w:t>
      </w:r>
    </w:p>
    <w:p w14:paraId="7150B30F" w14:textId="77777777" w:rsidR="009A64FD" w:rsidRPr="00E01995" w:rsidRDefault="009A64FD" w:rsidP="009A64FD">
      <w:pPr>
        <w:pStyle w:val="NormalWeb"/>
        <w:rPr>
          <w:rFonts w:ascii="Helvetica" w:hAnsi="Helvetica"/>
          <w:sz w:val="24"/>
          <w:szCs w:val="24"/>
        </w:rPr>
      </w:pPr>
      <w:r w:rsidRPr="00E01995">
        <w:rPr>
          <w:rFonts w:ascii="Helvetica" w:hAnsi="Helvetica"/>
          <w:sz w:val="24"/>
          <w:szCs w:val="24"/>
        </w:rPr>
        <w:t>Doctoral students enrolled in the dual-title degree program are required to write and orally defend a dissertation on a topic that reflects their original research and education in both their primary program and the INTAD dual-title program. The dissertation should contribute to the body of knowledge in international agriculture. A public oral presentation of the dissertation is required. The dissertation must be accepted by the Ph.D. committee, the head of the graduate program, and the Graduate School, and the candidate must pass a final oral examination (the dissertation defense) to earn the Ph.D. degree.</w:t>
      </w:r>
    </w:p>
    <w:p w14:paraId="727A5529" w14:textId="74468049" w:rsidR="005A640F" w:rsidRPr="00D1029E" w:rsidRDefault="005A640F" w:rsidP="005A640F">
      <w:pPr>
        <w:spacing w:before="40"/>
        <w:rPr>
          <w:rFonts w:ascii="Helvetica" w:hAnsi="Helvetica" w:cs="Times New Roman"/>
          <w:sz w:val="20"/>
          <w:szCs w:val="20"/>
        </w:rPr>
      </w:pPr>
      <w:r w:rsidRPr="00D1029E">
        <w:rPr>
          <w:rFonts w:ascii="Helvetica" w:hAnsi="Helvetica" w:cs="Times New Roman"/>
          <w:sz w:val="20"/>
          <w:szCs w:val="20"/>
        </w:rPr>
        <w:br w:type="page"/>
      </w:r>
    </w:p>
    <w:p w14:paraId="5929490E" w14:textId="14BA8187" w:rsidR="005A640F" w:rsidRPr="00D1029E" w:rsidRDefault="009910C8" w:rsidP="000B7F58">
      <w:pPr>
        <w:spacing w:before="100" w:beforeAutospacing="1" w:after="40"/>
        <w:outlineLvl w:val="0"/>
        <w:rPr>
          <w:rFonts w:ascii="Helvetica" w:hAnsi="Helvetica" w:cs="Times New Roman"/>
          <w:sz w:val="28"/>
          <w:szCs w:val="20"/>
        </w:rPr>
      </w:pPr>
      <w:r>
        <w:rPr>
          <w:rFonts w:ascii="Helvetica" w:hAnsi="Helvetica" w:cs="Times New Roman"/>
          <w:b/>
          <w:bCs/>
          <w:sz w:val="28"/>
          <w:szCs w:val="20"/>
        </w:rPr>
        <w:lastRenderedPageBreak/>
        <w:t xml:space="preserve">Approved </w:t>
      </w:r>
      <w:r w:rsidR="005A640F" w:rsidRPr="00D1029E">
        <w:rPr>
          <w:rFonts w:ascii="Helvetica" w:hAnsi="Helvetica" w:cs="Times New Roman"/>
          <w:b/>
          <w:bCs/>
          <w:sz w:val="28"/>
          <w:szCs w:val="20"/>
        </w:rPr>
        <w:t>Elective Courses</w:t>
      </w:r>
    </w:p>
    <w:p w14:paraId="0E35B50C"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ADTED/CIED 508: Globalization and Lifelong Learning (3)</w:t>
      </w:r>
    </w:p>
    <w:p w14:paraId="3D6F4315"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ADTED/CIED 509: Language, Literacy, Identity, and Culture in a Global Context (3)</w:t>
      </w:r>
    </w:p>
    <w:p w14:paraId="706D5F88"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ADTED/CIED 562: Politics, Language, and Pedagogy: Applying Paulo Freire Today (3)</w:t>
      </w:r>
    </w:p>
    <w:p w14:paraId="2EF6DB9E"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EEFE 550: International Economic Development and Agriculture (3)</w:t>
      </w:r>
    </w:p>
    <w:p w14:paraId="4F5415F0"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AGBIO/FDSC 521: Food Defense: Prevention Planning for Food Processors (3)</w:t>
      </w:r>
    </w:p>
    <w:p w14:paraId="67DA7459"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AGECO/ENT/CSIED 457: Principles of Integrated Pest Management (3)</w:t>
      </w:r>
    </w:p>
    <w:p w14:paraId="42AE6435"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AYFCE 550: Program Development and Evaluation in Youth, Families, and Communities (3)</w:t>
      </w:r>
    </w:p>
    <w:p w14:paraId="374711FB"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AYFCE 555: Volunteer Program Management (3)</w:t>
      </w:r>
    </w:p>
    <w:p w14:paraId="3C89A406"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AYFCE 845: Intergenerational Programs and Practices (3)</w:t>
      </w:r>
    </w:p>
    <w:p w14:paraId="07664BDB"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BIO 415: Ecotoxicology (3)</w:t>
      </w:r>
    </w:p>
    <w:p w14:paraId="7A78C395"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CED 410: The Global Seminar (3)</w:t>
      </w:r>
    </w:p>
    <w:p w14:paraId="05F41FB9"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CED 417: Power, Conflict, and Community Decision Making (3)</w:t>
      </w:r>
    </w:p>
    <w:p w14:paraId="0171A19A"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CED 425: International Development, Renewable Resources, and the Environment (3)</w:t>
      </w:r>
    </w:p>
    <w:p w14:paraId="7F51368E"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CEDEV 420: Women in Developing Countries (3)</w:t>
      </w:r>
    </w:p>
    <w:p w14:paraId="69A6ECD5"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CIED 553: Educational Mobility in Comparative Perspective (3)</w:t>
      </w:r>
    </w:p>
    <w:p w14:paraId="43D88783"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ENT 497C: Medical Entomology</w:t>
      </w:r>
    </w:p>
    <w:p w14:paraId="64D38826"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ENT 530: Pollinator Biology (1)</w:t>
      </w:r>
    </w:p>
    <w:p w14:paraId="221B18A9"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ENT 530: Seminar in Tropical Entomology (1)</w:t>
      </w:r>
    </w:p>
    <w:p w14:paraId="048DD2BB"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 xml:space="preserve">FDSC 515: </w:t>
      </w:r>
      <w:proofErr w:type="spellStart"/>
      <w:r w:rsidRPr="00D1029E">
        <w:rPr>
          <w:rFonts w:ascii="Helvetica" w:hAnsi="Helvetica" w:cs="Times New Roman"/>
        </w:rPr>
        <w:t>Sensometrics</w:t>
      </w:r>
      <w:proofErr w:type="spellEnd"/>
      <w:r w:rsidRPr="00D1029E">
        <w:rPr>
          <w:rFonts w:ascii="Helvetica" w:hAnsi="Helvetica" w:cs="Times New Roman"/>
        </w:rPr>
        <w:t xml:space="preserve"> - Applied Multivariate Analysis in Sensory &amp; Food Science (3)</w:t>
      </w:r>
    </w:p>
    <w:p w14:paraId="4FDA0069"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FDSC 517: Microbial Genomic Epidemiology (3)</w:t>
      </w:r>
    </w:p>
    <w:p w14:paraId="794EA9FC"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FOR 418: Agroforestry: Science, Design, and Practice (3)</w:t>
      </w:r>
    </w:p>
    <w:p w14:paraId="59DC33B0"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FOR 488: International Forestry (3)</w:t>
      </w:r>
    </w:p>
    <w:p w14:paraId="6FB7CC9D"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GEOG 430: Human Use of the Environment (3)</w:t>
      </w:r>
    </w:p>
    <w:p w14:paraId="79318F87"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GEOG 439: Property and the Global Environment (3)</w:t>
      </w:r>
    </w:p>
    <w:p w14:paraId="7D5C2ED7"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GEOG 444: African Resources &amp; Development (3)</w:t>
      </w:r>
    </w:p>
    <w:p w14:paraId="547DF799"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GEOG 530: Development, Governance, Justice (3)</w:t>
      </w:r>
    </w:p>
    <w:p w14:paraId="7F908E68"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GEOG 530: Global Political Ecologies (3)</w:t>
      </w:r>
    </w:p>
    <w:p w14:paraId="67B42636"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GEOG 530: Power, Uncertainty and Health (3)</w:t>
      </w:r>
    </w:p>
    <w:p w14:paraId="052ADE55"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INTAG 481: Problem Solving in Tropical Agriculture (3)</w:t>
      </w:r>
    </w:p>
    <w:p w14:paraId="58A007E4"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PPEM 405: Microbe-Plant Interactions: Plant Disease and Biological Control (3)</w:t>
      </w:r>
    </w:p>
    <w:p w14:paraId="0E5BABB2" w14:textId="77777777" w:rsidR="006C4B16" w:rsidRDefault="006C4B16" w:rsidP="006C4B16">
      <w:pPr>
        <w:numPr>
          <w:ilvl w:val="0"/>
          <w:numId w:val="10"/>
        </w:numPr>
        <w:spacing w:before="20" w:after="20"/>
        <w:rPr>
          <w:rFonts w:ascii="Helvetica" w:hAnsi="Helvetica" w:cs="Times New Roman"/>
        </w:rPr>
      </w:pPr>
      <w:r w:rsidRPr="00D1029E">
        <w:rPr>
          <w:rFonts w:ascii="Helvetica" w:hAnsi="Helvetica" w:cs="Times New Roman"/>
        </w:rPr>
        <w:t>PPEM 454: Virus Ecology (3)</w:t>
      </w:r>
    </w:p>
    <w:p w14:paraId="5AA15FB6" w14:textId="17E3EA89" w:rsidR="00212D8A" w:rsidRPr="00D1029E" w:rsidRDefault="00212D8A" w:rsidP="006C4B16">
      <w:pPr>
        <w:numPr>
          <w:ilvl w:val="0"/>
          <w:numId w:val="10"/>
        </w:numPr>
        <w:spacing w:before="20" w:after="20"/>
        <w:rPr>
          <w:rFonts w:ascii="Helvetica" w:hAnsi="Helvetica" w:cs="Times New Roman"/>
        </w:rPr>
      </w:pPr>
      <w:r>
        <w:rPr>
          <w:rFonts w:ascii="Helvetica" w:hAnsi="Helvetica" w:cs="Times New Roman"/>
        </w:rPr>
        <w:t>RSOC 508: Sociology of Agriculture (3)</w:t>
      </w:r>
    </w:p>
    <w:p w14:paraId="6DD6746C"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RSOC 525: Fertility, Population &amp; Development (3)</w:t>
      </w:r>
    </w:p>
    <w:p w14:paraId="573D4C3E" w14:textId="73B9250C"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 xml:space="preserve">RSOC 597: </w:t>
      </w:r>
      <w:r w:rsidR="00D33C16">
        <w:rPr>
          <w:rFonts w:ascii="Helvetica" w:hAnsi="Helvetica" w:cs="Times New Roman"/>
        </w:rPr>
        <w:t>Race, Justice and Society</w:t>
      </w:r>
      <w:r w:rsidRPr="00D1029E">
        <w:rPr>
          <w:rFonts w:ascii="Helvetica" w:hAnsi="Helvetica" w:cs="Times New Roman"/>
        </w:rPr>
        <w:t xml:space="preserve"> (3)</w:t>
      </w:r>
    </w:p>
    <w:p w14:paraId="65A2CDD9" w14:textId="77777777" w:rsidR="006C4B16" w:rsidRPr="00D1029E" w:rsidRDefault="006C4B16" w:rsidP="006C4B16">
      <w:pPr>
        <w:numPr>
          <w:ilvl w:val="0"/>
          <w:numId w:val="10"/>
        </w:numPr>
        <w:spacing w:before="20" w:after="20"/>
        <w:rPr>
          <w:rFonts w:ascii="Helvetica" w:hAnsi="Helvetica" w:cs="Times New Roman"/>
        </w:rPr>
      </w:pPr>
      <w:r w:rsidRPr="00D1029E">
        <w:rPr>
          <w:rFonts w:ascii="Helvetica" w:hAnsi="Helvetica" w:cs="Times New Roman"/>
        </w:rPr>
        <w:t>SOILS 502: Soil Properties and Functions (3)</w:t>
      </w:r>
    </w:p>
    <w:p w14:paraId="661D0A69" w14:textId="17CF7E87" w:rsidR="00C477E7" w:rsidRPr="00D1029E" w:rsidRDefault="00C477E7" w:rsidP="008267B9">
      <w:pPr>
        <w:spacing w:before="20" w:after="20"/>
        <w:rPr>
          <w:rFonts w:ascii="Helvetica" w:hAnsi="Helvetica" w:cs="Times New Roman"/>
          <w:sz w:val="19"/>
          <w:szCs w:val="19"/>
        </w:rPr>
      </w:pPr>
      <w:r w:rsidRPr="00D1029E">
        <w:rPr>
          <w:rFonts w:ascii="Helvetica" w:hAnsi="Helvetica" w:cs="Times New Roman"/>
          <w:sz w:val="19"/>
          <w:szCs w:val="19"/>
        </w:rPr>
        <w:br w:type="page"/>
      </w:r>
    </w:p>
    <w:p w14:paraId="032538F6" w14:textId="77777777" w:rsidR="00F91B81" w:rsidRPr="00D1029E" w:rsidRDefault="00F91B81" w:rsidP="00F91B81">
      <w:pPr>
        <w:spacing w:before="20" w:after="20"/>
        <w:outlineLvl w:val="0"/>
        <w:rPr>
          <w:rFonts w:ascii="Helvetica" w:hAnsi="Helvetica"/>
          <w:sz w:val="40"/>
        </w:rPr>
      </w:pPr>
      <w:r w:rsidRPr="00D1029E">
        <w:rPr>
          <w:rFonts w:ascii="Helvetica" w:hAnsi="Helvetica"/>
          <w:sz w:val="40"/>
        </w:rPr>
        <w:lastRenderedPageBreak/>
        <w:t>Graduate Faculty</w:t>
      </w:r>
    </w:p>
    <w:p w14:paraId="2AFC7663" w14:textId="674E1BAF" w:rsidR="00C82418" w:rsidRPr="00D1029E" w:rsidRDefault="006C4B16" w:rsidP="009731DE">
      <w:pPr>
        <w:spacing w:before="120" w:after="120"/>
        <w:rPr>
          <w:rFonts w:ascii="Helvetica" w:hAnsi="Helvetica" w:cs="Arial"/>
          <w:szCs w:val="20"/>
        </w:rPr>
      </w:pPr>
      <w:r w:rsidRPr="00D1029E">
        <w:rPr>
          <w:rFonts w:ascii="Helvetica" w:eastAsia="Times New Roman" w:hAnsi="Helvetica" w:cs="Arial"/>
        </w:rPr>
        <w:t xml:space="preserve">For the most updated version of the INTAD Graduate Faculty list, please consult the </w:t>
      </w:r>
      <w:hyperlink r:id="rId29" w:history="1">
        <w:r w:rsidRPr="00D1029E">
          <w:rPr>
            <w:rStyle w:val="Hyperlink"/>
            <w:rFonts w:ascii="Helvetica" w:eastAsia="Times New Roman" w:hAnsi="Helvetica" w:cs="Arial"/>
          </w:rPr>
          <w:t>INTAD Graduate Bulletin</w:t>
        </w:r>
      </w:hyperlink>
      <w:r w:rsidRPr="00D1029E">
        <w:rPr>
          <w:rFonts w:ascii="Helvetica" w:eastAsia="Times New Roman" w:hAnsi="Helvetica" w:cs="Arial"/>
        </w:rPr>
        <w:t>.</w:t>
      </w:r>
    </w:p>
    <w:sectPr w:rsidR="00C82418" w:rsidRPr="00D1029E" w:rsidSect="00784AB3">
      <w:footerReference w:type="default" r:id="rId30"/>
      <w:pgSz w:w="12240" w:h="15840"/>
      <w:pgMar w:top="1440" w:right="1440" w:bottom="1440" w:left="1440" w:header="720" w:footer="10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6E5B" w14:textId="77777777" w:rsidR="00B91135" w:rsidRDefault="00B91135" w:rsidP="0087781E">
      <w:r>
        <w:separator/>
      </w:r>
    </w:p>
  </w:endnote>
  <w:endnote w:type="continuationSeparator" w:id="0">
    <w:p w14:paraId="0657772B" w14:textId="77777777" w:rsidR="00B91135" w:rsidRDefault="00B91135" w:rsidP="0087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0B91" w14:textId="77777777" w:rsidR="0087781E" w:rsidRPr="00EE40F1" w:rsidRDefault="00955E25" w:rsidP="0087781E">
    <w:pPr>
      <w:pStyle w:val="Footer"/>
      <w:jc w:val="center"/>
      <w:rPr>
        <w:rFonts w:ascii="Helvetica" w:hAnsi="Helvetica"/>
      </w:rPr>
    </w:pPr>
    <w:r w:rsidRPr="00EE40F1">
      <w:rPr>
        <w:rStyle w:val="PageNumber"/>
        <w:rFonts w:ascii="Helvetica" w:hAnsi="Helvetica"/>
      </w:rPr>
      <w:fldChar w:fldCharType="begin"/>
    </w:r>
    <w:r w:rsidR="0087781E" w:rsidRPr="00EE40F1">
      <w:rPr>
        <w:rStyle w:val="PageNumber"/>
        <w:rFonts w:ascii="Helvetica" w:hAnsi="Helvetica"/>
      </w:rPr>
      <w:instrText xml:space="preserve"> PAGE </w:instrText>
    </w:r>
    <w:r w:rsidRPr="00EE40F1">
      <w:rPr>
        <w:rStyle w:val="PageNumber"/>
        <w:rFonts w:ascii="Helvetica" w:hAnsi="Helvetica"/>
      </w:rPr>
      <w:fldChar w:fldCharType="separate"/>
    </w:r>
    <w:r w:rsidR="00905D59">
      <w:rPr>
        <w:rStyle w:val="PageNumber"/>
        <w:rFonts w:ascii="Helvetica" w:hAnsi="Helvetica"/>
        <w:noProof/>
      </w:rPr>
      <w:t>2</w:t>
    </w:r>
    <w:r w:rsidRPr="00EE40F1">
      <w:rPr>
        <w:rStyle w:val="PageNumber"/>
        <w:rFonts w:ascii="Helvetica" w:hAnsi="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D1E7" w14:textId="77777777" w:rsidR="00B91135" w:rsidRDefault="00B91135" w:rsidP="0087781E">
      <w:r>
        <w:separator/>
      </w:r>
    </w:p>
  </w:footnote>
  <w:footnote w:type="continuationSeparator" w:id="0">
    <w:p w14:paraId="70D786F2" w14:textId="77777777" w:rsidR="00B91135" w:rsidRDefault="00B91135" w:rsidP="0087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D39"/>
    <w:multiLevelType w:val="multilevel"/>
    <w:tmpl w:val="90E2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36AFB"/>
    <w:multiLevelType w:val="multilevel"/>
    <w:tmpl w:val="FE7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30D"/>
    <w:multiLevelType w:val="multilevel"/>
    <w:tmpl w:val="BB7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76B"/>
    <w:multiLevelType w:val="multilevel"/>
    <w:tmpl w:val="4F9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5CB"/>
    <w:multiLevelType w:val="multilevel"/>
    <w:tmpl w:val="6932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253B5"/>
    <w:multiLevelType w:val="multilevel"/>
    <w:tmpl w:val="0ED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B055F"/>
    <w:multiLevelType w:val="multilevel"/>
    <w:tmpl w:val="9F1C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C1FDC"/>
    <w:multiLevelType w:val="multilevel"/>
    <w:tmpl w:val="E6A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F6278"/>
    <w:multiLevelType w:val="multilevel"/>
    <w:tmpl w:val="A606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679B3"/>
    <w:multiLevelType w:val="multilevel"/>
    <w:tmpl w:val="42DA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00BD2"/>
    <w:multiLevelType w:val="multilevel"/>
    <w:tmpl w:val="6B72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038043">
    <w:abstractNumId w:val="8"/>
  </w:num>
  <w:num w:numId="2" w16cid:durableId="271284653">
    <w:abstractNumId w:val="3"/>
  </w:num>
  <w:num w:numId="3" w16cid:durableId="120467193">
    <w:abstractNumId w:val="7"/>
  </w:num>
  <w:num w:numId="4" w16cid:durableId="1414626180">
    <w:abstractNumId w:val="0"/>
  </w:num>
  <w:num w:numId="5" w16cid:durableId="1798987968">
    <w:abstractNumId w:val="5"/>
  </w:num>
  <w:num w:numId="6" w16cid:durableId="119149740">
    <w:abstractNumId w:val="9"/>
  </w:num>
  <w:num w:numId="7" w16cid:durableId="1239636093">
    <w:abstractNumId w:val="10"/>
  </w:num>
  <w:num w:numId="8" w16cid:durableId="464741093">
    <w:abstractNumId w:val="6"/>
  </w:num>
  <w:num w:numId="9" w16cid:durableId="359668335">
    <w:abstractNumId w:val="2"/>
  </w:num>
  <w:num w:numId="10" w16cid:durableId="1675448425">
    <w:abstractNumId w:val="1"/>
  </w:num>
  <w:num w:numId="11" w16cid:durableId="584530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E8"/>
    <w:rsid w:val="000131E8"/>
    <w:rsid w:val="00023F85"/>
    <w:rsid w:val="0002693E"/>
    <w:rsid w:val="00073B81"/>
    <w:rsid w:val="00082988"/>
    <w:rsid w:val="000841D0"/>
    <w:rsid w:val="00096466"/>
    <w:rsid w:val="00097C94"/>
    <w:rsid w:val="000B7F58"/>
    <w:rsid w:val="000E2967"/>
    <w:rsid w:val="000F2ADF"/>
    <w:rsid w:val="001C7A31"/>
    <w:rsid w:val="00201195"/>
    <w:rsid w:val="00212D8A"/>
    <w:rsid w:val="00244466"/>
    <w:rsid w:val="00254E0A"/>
    <w:rsid w:val="002B2EE8"/>
    <w:rsid w:val="002B742D"/>
    <w:rsid w:val="002C49AB"/>
    <w:rsid w:val="00317458"/>
    <w:rsid w:val="00390235"/>
    <w:rsid w:val="00413955"/>
    <w:rsid w:val="00414478"/>
    <w:rsid w:val="00422C57"/>
    <w:rsid w:val="004462AA"/>
    <w:rsid w:val="0047254A"/>
    <w:rsid w:val="004F55C6"/>
    <w:rsid w:val="00517F9C"/>
    <w:rsid w:val="00520C50"/>
    <w:rsid w:val="00521948"/>
    <w:rsid w:val="005717F7"/>
    <w:rsid w:val="0057444C"/>
    <w:rsid w:val="005A640F"/>
    <w:rsid w:val="005B2275"/>
    <w:rsid w:val="005B3AED"/>
    <w:rsid w:val="005C71F7"/>
    <w:rsid w:val="005E5582"/>
    <w:rsid w:val="0063583E"/>
    <w:rsid w:val="00680661"/>
    <w:rsid w:val="00680E08"/>
    <w:rsid w:val="00686608"/>
    <w:rsid w:val="006C4B16"/>
    <w:rsid w:val="006D6399"/>
    <w:rsid w:val="007072A0"/>
    <w:rsid w:val="007141C3"/>
    <w:rsid w:val="00770D61"/>
    <w:rsid w:val="00781C7C"/>
    <w:rsid w:val="00784AB3"/>
    <w:rsid w:val="007C60D4"/>
    <w:rsid w:val="007E557F"/>
    <w:rsid w:val="00802445"/>
    <w:rsid w:val="008225F1"/>
    <w:rsid w:val="008267B9"/>
    <w:rsid w:val="008544F6"/>
    <w:rsid w:val="008560CF"/>
    <w:rsid w:val="00857959"/>
    <w:rsid w:val="0087781E"/>
    <w:rsid w:val="00905D59"/>
    <w:rsid w:val="009321EA"/>
    <w:rsid w:val="009357A3"/>
    <w:rsid w:val="00955E25"/>
    <w:rsid w:val="009731DE"/>
    <w:rsid w:val="009806C0"/>
    <w:rsid w:val="009910C8"/>
    <w:rsid w:val="009A64FD"/>
    <w:rsid w:val="009B2A90"/>
    <w:rsid w:val="00A219DC"/>
    <w:rsid w:val="00A35FE9"/>
    <w:rsid w:val="00A72846"/>
    <w:rsid w:val="00A906C6"/>
    <w:rsid w:val="00AD10EC"/>
    <w:rsid w:val="00AD7068"/>
    <w:rsid w:val="00AE30AF"/>
    <w:rsid w:val="00B01C8A"/>
    <w:rsid w:val="00B130DA"/>
    <w:rsid w:val="00B7694A"/>
    <w:rsid w:val="00B91135"/>
    <w:rsid w:val="00BF32BD"/>
    <w:rsid w:val="00C237CF"/>
    <w:rsid w:val="00C477E7"/>
    <w:rsid w:val="00C57268"/>
    <w:rsid w:val="00C82418"/>
    <w:rsid w:val="00C95E9A"/>
    <w:rsid w:val="00CC4161"/>
    <w:rsid w:val="00CF4581"/>
    <w:rsid w:val="00D03578"/>
    <w:rsid w:val="00D1029E"/>
    <w:rsid w:val="00D329D9"/>
    <w:rsid w:val="00D33C16"/>
    <w:rsid w:val="00D345A9"/>
    <w:rsid w:val="00D40952"/>
    <w:rsid w:val="00D93D48"/>
    <w:rsid w:val="00DD007C"/>
    <w:rsid w:val="00DE331B"/>
    <w:rsid w:val="00DE682A"/>
    <w:rsid w:val="00DF7A0B"/>
    <w:rsid w:val="00E01995"/>
    <w:rsid w:val="00E8351D"/>
    <w:rsid w:val="00E91A47"/>
    <w:rsid w:val="00EB71D2"/>
    <w:rsid w:val="00EE40F1"/>
    <w:rsid w:val="00F17D44"/>
    <w:rsid w:val="00F436E4"/>
    <w:rsid w:val="00F744B3"/>
    <w:rsid w:val="00F91B81"/>
    <w:rsid w:val="00FA50BE"/>
    <w:rsid w:val="00FB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6D705"/>
  <w15:docId w15:val="{D9D2074E-3E1A-C041-8D50-C784FC82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1029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2EE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B2EE8"/>
    <w:rPr>
      <w:b/>
      <w:bCs/>
    </w:rPr>
  </w:style>
  <w:style w:type="character" w:styleId="Emphasis">
    <w:name w:val="Emphasis"/>
    <w:basedOn w:val="DefaultParagraphFont"/>
    <w:uiPriority w:val="20"/>
    <w:qFormat/>
    <w:rsid w:val="002B2EE8"/>
    <w:rPr>
      <w:i/>
      <w:iCs/>
    </w:rPr>
  </w:style>
  <w:style w:type="character" w:styleId="Hyperlink">
    <w:name w:val="Hyperlink"/>
    <w:basedOn w:val="DefaultParagraphFont"/>
    <w:uiPriority w:val="99"/>
    <w:unhideWhenUsed/>
    <w:rsid w:val="009B2A90"/>
    <w:rPr>
      <w:color w:val="0000FF"/>
      <w:u w:val="single"/>
    </w:rPr>
  </w:style>
  <w:style w:type="paragraph" w:styleId="ListParagraph">
    <w:name w:val="List Paragraph"/>
    <w:basedOn w:val="Normal"/>
    <w:uiPriority w:val="34"/>
    <w:qFormat/>
    <w:rsid w:val="009B2A90"/>
    <w:pPr>
      <w:ind w:left="720"/>
      <w:contextualSpacing/>
    </w:pPr>
  </w:style>
  <w:style w:type="paragraph" w:styleId="Header">
    <w:name w:val="header"/>
    <w:basedOn w:val="Normal"/>
    <w:link w:val="HeaderChar"/>
    <w:uiPriority w:val="99"/>
    <w:unhideWhenUsed/>
    <w:rsid w:val="0087781E"/>
    <w:pPr>
      <w:tabs>
        <w:tab w:val="center" w:pos="4320"/>
        <w:tab w:val="right" w:pos="8640"/>
      </w:tabs>
    </w:pPr>
  </w:style>
  <w:style w:type="character" w:customStyle="1" w:styleId="HeaderChar">
    <w:name w:val="Header Char"/>
    <w:basedOn w:val="DefaultParagraphFont"/>
    <w:link w:val="Header"/>
    <w:uiPriority w:val="99"/>
    <w:rsid w:val="0087781E"/>
  </w:style>
  <w:style w:type="paragraph" w:styleId="Footer">
    <w:name w:val="footer"/>
    <w:basedOn w:val="Normal"/>
    <w:link w:val="FooterChar"/>
    <w:uiPriority w:val="99"/>
    <w:unhideWhenUsed/>
    <w:rsid w:val="0087781E"/>
    <w:pPr>
      <w:tabs>
        <w:tab w:val="center" w:pos="4320"/>
        <w:tab w:val="right" w:pos="8640"/>
      </w:tabs>
    </w:pPr>
  </w:style>
  <w:style w:type="character" w:customStyle="1" w:styleId="FooterChar">
    <w:name w:val="Footer Char"/>
    <w:basedOn w:val="DefaultParagraphFont"/>
    <w:link w:val="Footer"/>
    <w:uiPriority w:val="99"/>
    <w:rsid w:val="0087781E"/>
  </w:style>
  <w:style w:type="character" w:styleId="PageNumber">
    <w:name w:val="page number"/>
    <w:basedOn w:val="DefaultParagraphFont"/>
    <w:uiPriority w:val="99"/>
    <w:semiHidden/>
    <w:unhideWhenUsed/>
    <w:rsid w:val="0087781E"/>
  </w:style>
  <w:style w:type="table" w:styleId="LightShading-Accent1">
    <w:name w:val="Light Shading Accent 1"/>
    <w:basedOn w:val="TableNormal"/>
    <w:uiPriority w:val="60"/>
    <w:rsid w:val="0087781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4B16"/>
    <w:rPr>
      <w:color w:val="800080" w:themeColor="followedHyperlink"/>
      <w:u w:val="single"/>
    </w:rPr>
  </w:style>
  <w:style w:type="character" w:styleId="UnresolvedMention">
    <w:name w:val="Unresolved Mention"/>
    <w:basedOn w:val="DefaultParagraphFont"/>
    <w:uiPriority w:val="99"/>
    <w:semiHidden/>
    <w:unhideWhenUsed/>
    <w:rsid w:val="006C4B16"/>
    <w:rPr>
      <w:color w:val="605E5C"/>
      <w:shd w:val="clear" w:color="auto" w:fill="E1DFDD"/>
    </w:rPr>
  </w:style>
  <w:style w:type="character" w:customStyle="1" w:styleId="sccourseinline">
    <w:name w:val="sc_courseinline"/>
    <w:basedOn w:val="DefaultParagraphFont"/>
    <w:rsid w:val="00D40952"/>
  </w:style>
  <w:style w:type="character" w:customStyle="1" w:styleId="Heading4Char">
    <w:name w:val="Heading 4 Char"/>
    <w:basedOn w:val="DefaultParagraphFont"/>
    <w:link w:val="Heading4"/>
    <w:uiPriority w:val="9"/>
    <w:rsid w:val="00D1029E"/>
    <w:rPr>
      <w:rFonts w:ascii="Times New Roman" w:eastAsia="Times New Roman" w:hAnsi="Times New Roman" w:cs="Times New Roman"/>
      <w:b/>
      <w:bCs/>
    </w:rPr>
  </w:style>
  <w:style w:type="character" w:customStyle="1" w:styleId="courselistcomment">
    <w:name w:val="courselistcomment"/>
    <w:basedOn w:val="DefaultParagraphFont"/>
    <w:rsid w:val="00D1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84">
      <w:bodyDiv w:val="1"/>
      <w:marLeft w:val="0"/>
      <w:marRight w:val="0"/>
      <w:marTop w:val="0"/>
      <w:marBottom w:val="0"/>
      <w:divBdr>
        <w:top w:val="none" w:sz="0" w:space="0" w:color="auto"/>
        <w:left w:val="none" w:sz="0" w:space="0" w:color="auto"/>
        <w:bottom w:val="none" w:sz="0" w:space="0" w:color="auto"/>
        <w:right w:val="none" w:sz="0" w:space="0" w:color="auto"/>
      </w:divBdr>
    </w:div>
    <w:div w:id="9720364">
      <w:bodyDiv w:val="1"/>
      <w:marLeft w:val="0"/>
      <w:marRight w:val="0"/>
      <w:marTop w:val="0"/>
      <w:marBottom w:val="0"/>
      <w:divBdr>
        <w:top w:val="none" w:sz="0" w:space="0" w:color="auto"/>
        <w:left w:val="none" w:sz="0" w:space="0" w:color="auto"/>
        <w:bottom w:val="none" w:sz="0" w:space="0" w:color="auto"/>
        <w:right w:val="none" w:sz="0" w:space="0" w:color="auto"/>
      </w:divBdr>
    </w:div>
    <w:div w:id="65959751">
      <w:bodyDiv w:val="1"/>
      <w:marLeft w:val="0"/>
      <w:marRight w:val="0"/>
      <w:marTop w:val="0"/>
      <w:marBottom w:val="0"/>
      <w:divBdr>
        <w:top w:val="none" w:sz="0" w:space="0" w:color="auto"/>
        <w:left w:val="none" w:sz="0" w:space="0" w:color="auto"/>
        <w:bottom w:val="none" w:sz="0" w:space="0" w:color="auto"/>
        <w:right w:val="none" w:sz="0" w:space="0" w:color="auto"/>
      </w:divBdr>
    </w:div>
    <w:div w:id="114837348">
      <w:bodyDiv w:val="1"/>
      <w:marLeft w:val="0"/>
      <w:marRight w:val="0"/>
      <w:marTop w:val="0"/>
      <w:marBottom w:val="0"/>
      <w:divBdr>
        <w:top w:val="none" w:sz="0" w:space="0" w:color="auto"/>
        <w:left w:val="none" w:sz="0" w:space="0" w:color="auto"/>
        <w:bottom w:val="none" w:sz="0" w:space="0" w:color="auto"/>
        <w:right w:val="none" w:sz="0" w:space="0" w:color="auto"/>
      </w:divBdr>
    </w:div>
    <w:div w:id="123936779">
      <w:bodyDiv w:val="1"/>
      <w:marLeft w:val="0"/>
      <w:marRight w:val="0"/>
      <w:marTop w:val="0"/>
      <w:marBottom w:val="0"/>
      <w:divBdr>
        <w:top w:val="none" w:sz="0" w:space="0" w:color="auto"/>
        <w:left w:val="none" w:sz="0" w:space="0" w:color="auto"/>
        <w:bottom w:val="none" w:sz="0" w:space="0" w:color="auto"/>
        <w:right w:val="none" w:sz="0" w:space="0" w:color="auto"/>
      </w:divBdr>
      <w:divsChild>
        <w:div w:id="26377972">
          <w:marLeft w:val="0"/>
          <w:marRight w:val="0"/>
          <w:marTop w:val="0"/>
          <w:marBottom w:val="0"/>
          <w:divBdr>
            <w:top w:val="none" w:sz="0" w:space="0" w:color="auto"/>
            <w:left w:val="none" w:sz="0" w:space="0" w:color="auto"/>
            <w:bottom w:val="none" w:sz="0" w:space="0" w:color="auto"/>
            <w:right w:val="none" w:sz="0" w:space="0" w:color="auto"/>
          </w:divBdr>
        </w:div>
      </w:divsChild>
    </w:div>
    <w:div w:id="195234733">
      <w:bodyDiv w:val="1"/>
      <w:marLeft w:val="0"/>
      <w:marRight w:val="0"/>
      <w:marTop w:val="0"/>
      <w:marBottom w:val="0"/>
      <w:divBdr>
        <w:top w:val="none" w:sz="0" w:space="0" w:color="auto"/>
        <w:left w:val="none" w:sz="0" w:space="0" w:color="auto"/>
        <w:bottom w:val="none" w:sz="0" w:space="0" w:color="auto"/>
        <w:right w:val="none" w:sz="0" w:space="0" w:color="auto"/>
      </w:divBdr>
      <w:divsChild>
        <w:div w:id="82186104">
          <w:marLeft w:val="0"/>
          <w:marRight w:val="0"/>
          <w:marTop w:val="0"/>
          <w:marBottom w:val="0"/>
          <w:divBdr>
            <w:top w:val="none" w:sz="0" w:space="0" w:color="auto"/>
            <w:left w:val="none" w:sz="0" w:space="0" w:color="auto"/>
            <w:bottom w:val="none" w:sz="0" w:space="0" w:color="auto"/>
            <w:right w:val="none" w:sz="0" w:space="0" w:color="auto"/>
          </w:divBdr>
        </w:div>
      </w:divsChild>
    </w:div>
    <w:div w:id="259919701">
      <w:bodyDiv w:val="1"/>
      <w:marLeft w:val="0"/>
      <w:marRight w:val="0"/>
      <w:marTop w:val="0"/>
      <w:marBottom w:val="0"/>
      <w:divBdr>
        <w:top w:val="none" w:sz="0" w:space="0" w:color="auto"/>
        <w:left w:val="none" w:sz="0" w:space="0" w:color="auto"/>
        <w:bottom w:val="none" w:sz="0" w:space="0" w:color="auto"/>
        <w:right w:val="none" w:sz="0" w:space="0" w:color="auto"/>
      </w:divBdr>
    </w:div>
    <w:div w:id="265693419">
      <w:bodyDiv w:val="1"/>
      <w:marLeft w:val="0"/>
      <w:marRight w:val="0"/>
      <w:marTop w:val="0"/>
      <w:marBottom w:val="0"/>
      <w:divBdr>
        <w:top w:val="none" w:sz="0" w:space="0" w:color="auto"/>
        <w:left w:val="none" w:sz="0" w:space="0" w:color="auto"/>
        <w:bottom w:val="none" w:sz="0" w:space="0" w:color="auto"/>
        <w:right w:val="none" w:sz="0" w:space="0" w:color="auto"/>
      </w:divBdr>
    </w:div>
    <w:div w:id="316687173">
      <w:bodyDiv w:val="1"/>
      <w:marLeft w:val="0"/>
      <w:marRight w:val="0"/>
      <w:marTop w:val="0"/>
      <w:marBottom w:val="0"/>
      <w:divBdr>
        <w:top w:val="none" w:sz="0" w:space="0" w:color="auto"/>
        <w:left w:val="none" w:sz="0" w:space="0" w:color="auto"/>
        <w:bottom w:val="none" w:sz="0" w:space="0" w:color="auto"/>
        <w:right w:val="none" w:sz="0" w:space="0" w:color="auto"/>
      </w:divBdr>
    </w:div>
    <w:div w:id="405691416">
      <w:bodyDiv w:val="1"/>
      <w:marLeft w:val="0"/>
      <w:marRight w:val="0"/>
      <w:marTop w:val="0"/>
      <w:marBottom w:val="0"/>
      <w:divBdr>
        <w:top w:val="none" w:sz="0" w:space="0" w:color="auto"/>
        <w:left w:val="none" w:sz="0" w:space="0" w:color="auto"/>
        <w:bottom w:val="none" w:sz="0" w:space="0" w:color="auto"/>
        <w:right w:val="none" w:sz="0" w:space="0" w:color="auto"/>
      </w:divBdr>
    </w:div>
    <w:div w:id="443109986">
      <w:bodyDiv w:val="1"/>
      <w:marLeft w:val="0"/>
      <w:marRight w:val="0"/>
      <w:marTop w:val="0"/>
      <w:marBottom w:val="0"/>
      <w:divBdr>
        <w:top w:val="none" w:sz="0" w:space="0" w:color="auto"/>
        <w:left w:val="none" w:sz="0" w:space="0" w:color="auto"/>
        <w:bottom w:val="none" w:sz="0" w:space="0" w:color="auto"/>
        <w:right w:val="none" w:sz="0" w:space="0" w:color="auto"/>
      </w:divBdr>
    </w:div>
    <w:div w:id="491681764">
      <w:bodyDiv w:val="1"/>
      <w:marLeft w:val="0"/>
      <w:marRight w:val="0"/>
      <w:marTop w:val="0"/>
      <w:marBottom w:val="0"/>
      <w:divBdr>
        <w:top w:val="none" w:sz="0" w:space="0" w:color="auto"/>
        <w:left w:val="none" w:sz="0" w:space="0" w:color="auto"/>
        <w:bottom w:val="none" w:sz="0" w:space="0" w:color="auto"/>
        <w:right w:val="none" w:sz="0" w:space="0" w:color="auto"/>
      </w:divBdr>
    </w:div>
    <w:div w:id="498547415">
      <w:bodyDiv w:val="1"/>
      <w:marLeft w:val="0"/>
      <w:marRight w:val="0"/>
      <w:marTop w:val="0"/>
      <w:marBottom w:val="0"/>
      <w:divBdr>
        <w:top w:val="none" w:sz="0" w:space="0" w:color="auto"/>
        <w:left w:val="none" w:sz="0" w:space="0" w:color="auto"/>
        <w:bottom w:val="none" w:sz="0" w:space="0" w:color="auto"/>
        <w:right w:val="none" w:sz="0" w:space="0" w:color="auto"/>
      </w:divBdr>
    </w:div>
    <w:div w:id="513879114">
      <w:bodyDiv w:val="1"/>
      <w:marLeft w:val="0"/>
      <w:marRight w:val="0"/>
      <w:marTop w:val="0"/>
      <w:marBottom w:val="0"/>
      <w:divBdr>
        <w:top w:val="none" w:sz="0" w:space="0" w:color="auto"/>
        <w:left w:val="none" w:sz="0" w:space="0" w:color="auto"/>
        <w:bottom w:val="none" w:sz="0" w:space="0" w:color="auto"/>
        <w:right w:val="none" w:sz="0" w:space="0" w:color="auto"/>
      </w:divBdr>
    </w:div>
    <w:div w:id="582766336">
      <w:bodyDiv w:val="1"/>
      <w:marLeft w:val="0"/>
      <w:marRight w:val="0"/>
      <w:marTop w:val="0"/>
      <w:marBottom w:val="0"/>
      <w:divBdr>
        <w:top w:val="none" w:sz="0" w:space="0" w:color="auto"/>
        <w:left w:val="none" w:sz="0" w:space="0" w:color="auto"/>
        <w:bottom w:val="none" w:sz="0" w:space="0" w:color="auto"/>
        <w:right w:val="none" w:sz="0" w:space="0" w:color="auto"/>
      </w:divBdr>
    </w:div>
    <w:div w:id="1002662746">
      <w:bodyDiv w:val="1"/>
      <w:marLeft w:val="0"/>
      <w:marRight w:val="0"/>
      <w:marTop w:val="0"/>
      <w:marBottom w:val="0"/>
      <w:divBdr>
        <w:top w:val="none" w:sz="0" w:space="0" w:color="auto"/>
        <w:left w:val="none" w:sz="0" w:space="0" w:color="auto"/>
        <w:bottom w:val="none" w:sz="0" w:space="0" w:color="auto"/>
        <w:right w:val="none" w:sz="0" w:space="0" w:color="auto"/>
      </w:divBdr>
    </w:div>
    <w:div w:id="1007706065">
      <w:bodyDiv w:val="1"/>
      <w:marLeft w:val="0"/>
      <w:marRight w:val="0"/>
      <w:marTop w:val="0"/>
      <w:marBottom w:val="0"/>
      <w:divBdr>
        <w:top w:val="none" w:sz="0" w:space="0" w:color="auto"/>
        <w:left w:val="none" w:sz="0" w:space="0" w:color="auto"/>
        <w:bottom w:val="none" w:sz="0" w:space="0" w:color="auto"/>
        <w:right w:val="none" w:sz="0" w:space="0" w:color="auto"/>
      </w:divBdr>
      <w:divsChild>
        <w:div w:id="1066536362">
          <w:marLeft w:val="0"/>
          <w:marRight w:val="0"/>
          <w:marTop w:val="0"/>
          <w:marBottom w:val="0"/>
          <w:divBdr>
            <w:top w:val="none" w:sz="0" w:space="0" w:color="auto"/>
            <w:left w:val="none" w:sz="0" w:space="0" w:color="auto"/>
            <w:bottom w:val="none" w:sz="0" w:space="0" w:color="auto"/>
            <w:right w:val="none" w:sz="0" w:space="0" w:color="auto"/>
          </w:divBdr>
        </w:div>
      </w:divsChild>
    </w:div>
    <w:div w:id="1161964663">
      <w:bodyDiv w:val="1"/>
      <w:marLeft w:val="0"/>
      <w:marRight w:val="0"/>
      <w:marTop w:val="0"/>
      <w:marBottom w:val="0"/>
      <w:divBdr>
        <w:top w:val="none" w:sz="0" w:space="0" w:color="auto"/>
        <w:left w:val="none" w:sz="0" w:space="0" w:color="auto"/>
        <w:bottom w:val="none" w:sz="0" w:space="0" w:color="auto"/>
        <w:right w:val="none" w:sz="0" w:space="0" w:color="auto"/>
      </w:divBdr>
      <w:divsChild>
        <w:div w:id="1439377172">
          <w:marLeft w:val="0"/>
          <w:marRight w:val="0"/>
          <w:marTop w:val="0"/>
          <w:marBottom w:val="0"/>
          <w:divBdr>
            <w:top w:val="none" w:sz="0" w:space="0" w:color="auto"/>
            <w:left w:val="none" w:sz="0" w:space="0" w:color="auto"/>
            <w:bottom w:val="none" w:sz="0" w:space="0" w:color="auto"/>
            <w:right w:val="none" w:sz="0" w:space="0" w:color="auto"/>
          </w:divBdr>
          <w:divsChild>
            <w:div w:id="21431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0584">
      <w:bodyDiv w:val="1"/>
      <w:marLeft w:val="0"/>
      <w:marRight w:val="0"/>
      <w:marTop w:val="0"/>
      <w:marBottom w:val="0"/>
      <w:divBdr>
        <w:top w:val="none" w:sz="0" w:space="0" w:color="auto"/>
        <w:left w:val="none" w:sz="0" w:space="0" w:color="auto"/>
        <w:bottom w:val="none" w:sz="0" w:space="0" w:color="auto"/>
        <w:right w:val="none" w:sz="0" w:space="0" w:color="auto"/>
      </w:divBdr>
    </w:div>
    <w:div w:id="1215579429">
      <w:bodyDiv w:val="1"/>
      <w:marLeft w:val="0"/>
      <w:marRight w:val="0"/>
      <w:marTop w:val="0"/>
      <w:marBottom w:val="0"/>
      <w:divBdr>
        <w:top w:val="none" w:sz="0" w:space="0" w:color="auto"/>
        <w:left w:val="none" w:sz="0" w:space="0" w:color="auto"/>
        <w:bottom w:val="none" w:sz="0" w:space="0" w:color="auto"/>
        <w:right w:val="none" w:sz="0" w:space="0" w:color="auto"/>
      </w:divBdr>
    </w:div>
    <w:div w:id="1269118738">
      <w:bodyDiv w:val="1"/>
      <w:marLeft w:val="0"/>
      <w:marRight w:val="0"/>
      <w:marTop w:val="0"/>
      <w:marBottom w:val="0"/>
      <w:divBdr>
        <w:top w:val="none" w:sz="0" w:space="0" w:color="auto"/>
        <w:left w:val="none" w:sz="0" w:space="0" w:color="auto"/>
        <w:bottom w:val="none" w:sz="0" w:space="0" w:color="auto"/>
        <w:right w:val="none" w:sz="0" w:space="0" w:color="auto"/>
      </w:divBdr>
      <w:divsChild>
        <w:div w:id="1762221718">
          <w:marLeft w:val="0"/>
          <w:marRight w:val="0"/>
          <w:marTop w:val="0"/>
          <w:marBottom w:val="0"/>
          <w:divBdr>
            <w:top w:val="none" w:sz="0" w:space="0" w:color="auto"/>
            <w:left w:val="none" w:sz="0" w:space="0" w:color="auto"/>
            <w:bottom w:val="none" w:sz="0" w:space="0" w:color="auto"/>
            <w:right w:val="none" w:sz="0" w:space="0" w:color="auto"/>
          </w:divBdr>
        </w:div>
      </w:divsChild>
    </w:div>
    <w:div w:id="1441144640">
      <w:bodyDiv w:val="1"/>
      <w:marLeft w:val="0"/>
      <w:marRight w:val="0"/>
      <w:marTop w:val="0"/>
      <w:marBottom w:val="0"/>
      <w:divBdr>
        <w:top w:val="none" w:sz="0" w:space="0" w:color="auto"/>
        <w:left w:val="none" w:sz="0" w:space="0" w:color="auto"/>
        <w:bottom w:val="none" w:sz="0" w:space="0" w:color="auto"/>
        <w:right w:val="none" w:sz="0" w:space="0" w:color="auto"/>
      </w:divBdr>
    </w:div>
    <w:div w:id="1463158826">
      <w:bodyDiv w:val="1"/>
      <w:marLeft w:val="0"/>
      <w:marRight w:val="0"/>
      <w:marTop w:val="0"/>
      <w:marBottom w:val="0"/>
      <w:divBdr>
        <w:top w:val="none" w:sz="0" w:space="0" w:color="auto"/>
        <w:left w:val="none" w:sz="0" w:space="0" w:color="auto"/>
        <w:bottom w:val="none" w:sz="0" w:space="0" w:color="auto"/>
        <w:right w:val="none" w:sz="0" w:space="0" w:color="auto"/>
      </w:divBdr>
      <w:divsChild>
        <w:div w:id="730539053">
          <w:marLeft w:val="0"/>
          <w:marRight w:val="0"/>
          <w:marTop w:val="0"/>
          <w:marBottom w:val="0"/>
          <w:divBdr>
            <w:top w:val="none" w:sz="0" w:space="0" w:color="auto"/>
            <w:left w:val="none" w:sz="0" w:space="0" w:color="auto"/>
            <w:bottom w:val="none" w:sz="0" w:space="0" w:color="auto"/>
            <w:right w:val="none" w:sz="0" w:space="0" w:color="auto"/>
          </w:divBdr>
        </w:div>
      </w:divsChild>
    </w:div>
    <w:div w:id="1505247242">
      <w:bodyDiv w:val="1"/>
      <w:marLeft w:val="0"/>
      <w:marRight w:val="0"/>
      <w:marTop w:val="0"/>
      <w:marBottom w:val="0"/>
      <w:divBdr>
        <w:top w:val="none" w:sz="0" w:space="0" w:color="auto"/>
        <w:left w:val="none" w:sz="0" w:space="0" w:color="auto"/>
        <w:bottom w:val="none" w:sz="0" w:space="0" w:color="auto"/>
        <w:right w:val="none" w:sz="0" w:space="0" w:color="auto"/>
      </w:divBdr>
    </w:div>
    <w:div w:id="1513494735">
      <w:bodyDiv w:val="1"/>
      <w:marLeft w:val="0"/>
      <w:marRight w:val="0"/>
      <w:marTop w:val="0"/>
      <w:marBottom w:val="0"/>
      <w:divBdr>
        <w:top w:val="none" w:sz="0" w:space="0" w:color="auto"/>
        <w:left w:val="none" w:sz="0" w:space="0" w:color="auto"/>
        <w:bottom w:val="none" w:sz="0" w:space="0" w:color="auto"/>
        <w:right w:val="none" w:sz="0" w:space="0" w:color="auto"/>
      </w:divBdr>
    </w:div>
    <w:div w:id="1628662565">
      <w:bodyDiv w:val="1"/>
      <w:marLeft w:val="0"/>
      <w:marRight w:val="0"/>
      <w:marTop w:val="0"/>
      <w:marBottom w:val="0"/>
      <w:divBdr>
        <w:top w:val="none" w:sz="0" w:space="0" w:color="auto"/>
        <w:left w:val="none" w:sz="0" w:space="0" w:color="auto"/>
        <w:bottom w:val="none" w:sz="0" w:space="0" w:color="auto"/>
        <w:right w:val="none" w:sz="0" w:space="0" w:color="auto"/>
      </w:divBdr>
    </w:div>
    <w:div w:id="1672676955">
      <w:bodyDiv w:val="1"/>
      <w:marLeft w:val="0"/>
      <w:marRight w:val="0"/>
      <w:marTop w:val="0"/>
      <w:marBottom w:val="0"/>
      <w:divBdr>
        <w:top w:val="none" w:sz="0" w:space="0" w:color="auto"/>
        <w:left w:val="none" w:sz="0" w:space="0" w:color="auto"/>
        <w:bottom w:val="none" w:sz="0" w:space="0" w:color="auto"/>
        <w:right w:val="none" w:sz="0" w:space="0" w:color="auto"/>
      </w:divBdr>
    </w:div>
    <w:div w:id="1713840395">
      <w:bodyDiv w:val="1"/>
      <w:marLeft w:val="0"/>
      <w:marRight w:val="0"/>
      <w:marTop w:val="0"/>
      <w:marBottom w:val="0"/>
      <w:divBdr>
        <w:top w:val="none" w:sz="0" w:space="0" w:color="auto"/>
        <w:left w:val="none" w:sz="0" w:space="0" w:color="auto"/>
        <w:bottom w:val="none" w:sz="0" w:space="0" w:color="auto"/>
        <w:right w:val="none" w:sz="0" w:space="0" w:color="auto"/>
      </w:divBdr>
    </w:div>
    <w:div w:id="1744914562">
      <w:bodyDiv w:val="1"/>
      <w:marLeft w:val="0"/>
      <w:marRight w:val="0"/>
      <w:marTop w:val="0"/>
      <w:marBottom w:val="0"/>
      <w:divBdr>
        <w:top w:val="none" w:sz="0" w:space="0" w:color="auto"/>
        <w:left w:val="none" w:sz="0" w:space="0" w:color="auto"/>
        <w:bottom w:val="none" w:sz="0" w:space="0" w:color="auto"/>
        <w:right w:val="none" w:sz="0" w:space="0" w:color="auto"/>
      </w:divBdr>
    </w:div>
    <w:div w:id="1762339239">
      <w:bodyDiv w:val="1"/>
      <w:marLeft w:val="0"/>
      <w:marRight w:val="0"/>
      <w:marTop w:val="0"/>
      <w:marBottom w:val="0"/>
      <w:divBdr>
        <w:top w:val="none" w:sz="0" w:space="0" w:color="auto"/>
        <w:left w:val="none" w:sz="0" w:space="0" w:color="auto"/>
        <w:bottom w:val="none" w:sz="0" w:space="0" w:color="auto"/>
        <w:right w:val="none" w:sz="0" w:space="0" w:color="auto"/>
      </w:divBdr>
    </w:div>
    <w:div w:id="1920794725">
      <w:bodyDiv w:val="1"/>
      <w:marLeft w:val="0"/>
      <w:marRight w:val="0"/>
      <w:marTop w:val="0"/>
      <w:marBottom w:val="0"/>
      <w:divBdr>
        <w:top w:val="none" w:sz="0" w:space="0" w:color="auto"/>
        <w:left w:val="none" w:sz="0" w:space="0" w:color="auto"/>
        <w:bottom w:val="none" w:sz="0" w:space="0" w:color="auto"/>
        <w:right w:val="none" w:sz="0" w:space="0" w:color="auto"/>
      </w:divBdr>
    </w:div>
    <w:div w:id="1932732732">
      <w:bodyDiv w:val="1"/>
      <w:marLeft w:val="0"/>
      <w:marRight w:val="0"/>
      <w:marTop w:val="0"/>
      <w:marBottom w:val="0"/>
      <w:divBdr>
        <w:top w:val="none" w:sz="0" w:space="0" w:color="auto"/>
        <w:left w:val="none" w:sz="0" w:space="0" w:color="auto"/>
        <w:bottom w:val="none" w:sz="0" w:space="0" w:color="auto"/>
        <w:right w:val="none" w:sz="0" w:space="0" w:color="auto"/>
      </w:divBdr>
    </w:div>
    <w:div w:id="1952979354">
      <w:bodyDiv w:val="1"/>
      <w:marLeft w:val="0"/>
      <w:marRight w:val="0"/>
      <w:marTop w:val="0"/>
      <w:marBottom w:val="0"/>
      <w:divBdr>
        <w:top w:val="none" w:sz="0" w:space="0" w:color="auto"/>
        <w:left w:val="none" w:sz="0" w:space="0" w:color="auto"/>
        <w:bottom w:val="none" w:sz="0" w:space="0" w:color="auto"/>
        <w:right w:val="none" w:sz="0" w:space="0" w:color="auto"/>
      </w:divBdr>
    </w:div>
    <w:div w:id="1991009424">
      <w:bodyDiv w:val="1"/>
      <w:marLeft w:val="0"/>
      <w:marRight w:val="0"/>
      <w:marTop w:val="0"/>
      <w:marBottom w:val="0"/>
      <w:divBdr>
        <w:top w:val="none" w:sz="0" w:space="0" w:color="auto"/>
        <w:left w:val="none" w:sz="0" w:space="0" w:color="auto"/>
        <w:bottom w:val="none" w:sz="0" w:space="0" w:color="auto"/>
        <w:right w:val="none" w:sz="0" w:space="0" w:color="auto"/>
      </w:divBdr>
    </w:div>
    <w:div w:id="2141411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sci.psu.edu/global/intad" TargetMode="External"/><Relationship Id="rId13" Type="http://schemas.openxmlformats.org/officeDocument/2006/relationships/hyperlink" Target="http://www.fas.usda.gov/" TargetMode="External"/><Relationship Id="rId18" Type="http://schemas.openxmlformats.org/officeDocument/2006/relationships/hyperlink" Target="https://agsci.psu.edu/international/intad/admission-requirements" TargetMode="External"/><Relationship Id="rId26" Type="http://schemas.openxmlformats.org/officeDocument/2006/relationships/hyperlink" Target="https://bulletins.psu.edu/search/?P=AEE%20525" TargetMode="External"/><Relationship Id="rId3" Type="http://schemas.openxmlformats.org/officeDocument/2006/relationships/styles" Target="styles.xml"/><Relationship Id="rId21" Type="http://schemas.openxmlformats.org/officeDocument/2006/relationships/hyperlink" Target="https://bulletins.psu.edu/search/?P=INTAD%20577" TargetMode="External"/><Relationship Id="rId7" Type="http://schemas.openxmlformats.org/officeDocument/2006/relationships/endnotes" Target="endnotes.xml"/><Relationship Id="rId12" Type="http://schemas.openxmlformats.org/officeDocument/2006/relationships/hyperlink" Target="http://www.usda.gov/wps/portal/usda/usdahome" TargetMode="External"/><Relationship Id="rId17" Type="http://schemas.openxmlformats.org/officeDocument/2006/relationships/hyperlink" Target="http://www.unesco.org/new/en/unesco/" TargetMode="External"/><Relationship Id="rId25" Type="http://schemas.openxmlformats.org/officeDocument/2006/relationships/hyperlink" Target="https://bulletins.psu.edu/search/?P=INTAD%20577" TargetMode="External"/><Relationship Id="rId2" Type="http://schemas.openxmlformats.org/officeDocument/2006/relationships/numbering" Target="numbering.xml"/><Relationship Id="rId16" Type="http://schemas.openxmlformats.org/officeDocument/2006/relationships/hyperlink" Target="http://www.worldbank.org/" TargetMode="External"/><Relationship Id="rId20" Type="http://schemas.openxmlformats.org/officeDocument/2006/relationships/hyperlink" Target="https://bulletins.psu.edu/search/?P=RSOC%20517" TargetMode="External"/><Relationship Id="rId29" Type="http://schemas.openxmlformats.org/officeDocument/2006/relationships/hyperlink" Target="https://secure.gradsch.psu.edu/gpms/index.cfm?searchType=fac&amp;prog=INT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m727@psu.edu" TargetMode="External"/><Relationship Id="rId24" Type="http://schemas.openxmlformats.org/officeDocument/2006/relationships/hyperlink" Target="https://bulletins.psu.edu/search/?P=RSOC%205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ta.undp.org/undp/en/home.html" TargetMode="External"/><Relationship Id="rId23" Type="http://schemas.openxmlformats.org/officeDocument/2006/relationships/hyperlink" Target="https://bulletins.psu.edu/search/?P=INTAD%20820" TargetMode="External"/><Relationship Id="rId28" Type="http://schemas.openxmlformats.org/officeDocument/2006/relationships/hyperlink" Target="http://gradschool.psu.edu/graduate-education-policies/gcac/gcac-600/phd-dissertation-committee-formation/" TargetMode="External"/><Relationship Id="rId10" Type="http://schemas.openxmlformats.org/officeDocument/2006/relationships/hyperlink" Target="mailto:llg13@psu.edu" TargetMode="External"/><Relationship Id="rId19" Type="http://schemas.openxmlformats.org/officeDocument/2006/relationships/hyperlink" Target="https://bulletins.psu.edu/search/?P=INTAD%208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de6@psu.edu" TargetMode="External"/><Relationship Id="rId14" Type="http://schemas.openxmlformats.org/officeDocument/2006/relationships/hyperlink" Target="http://www.fao.org/" TargetMode="External"/><Relationship Id="rId22" Type="http://schemas.openxmlformats.org/officeDocument/2006/relationships/hyperlink" Target="https://bulletins.psu.edu/search/?P=INTAD%20590" TargetMode="External"/><Relationship Id="rId27" Type="http://schemas.openxmlformats.org/officeDocument/2006/relationships/hyperlink" Target="https://bulletins.psu.edu/search/?P=INTAD%2059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7B78E-D121-4F1E-8E3B-81BA0FE0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Breuning</dc:creator>
  <cp:lastModifiedBy>Miller Foster, Melanie Joy</cp:lastModifiedBy>
  <cp:revision>3</cp:revision>
  <cp:lastPrinted>2011-10-07T04:24:00Z</cp:lastPrinted>
  <dcterms:created xsi:type="dcterms:W3CDTF">2025-08-22T16:45:00Z</dcterms:created>
  <dcterms:modified xsi:type="dcterms:W3CDTF">2025-08-22T16:53:00Z</dcterms:modified>
</cp:coreProperties>
</file>