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CB" w:rsidRDefault="008A04CB" w:rsidP="008A04CB">
      <w:bookmarkStart w:id="0" w:name="_GoBack"/>
      <w:bookmarkEnd w:id="0"/>
      <w:r>
        <w:t>Good afternoon,</w:t>
      </w:r>
    </w:p>
    <w:p w:rsidR="00E616C9" w:rsidRDefault="00E616C9" w:rsidP="008A04CB">
      <w:r>
        <w:t xml:space="preserve">In case you </w:t>
      </w:r>
      <w:r w:rsidR="008A04CB">
        <w:t>hav</w:t>
      </w:r>
      <w:r w:rsidR="000D625C">
        <w:t>e not received prior messages, our office</w:t>
      </w:r>
      <w:r w:rsidR="008A04CB">
        <w:t xml:space="preserve"> wanted to </w:t>
      </w:r>
      <w:r w:rsidR="002A5802">
        <w:t>inform you of</w:t>
      </w:r>
      <w:r w:rsidR="00B85EAC">
        <w:t xml:space="preserve"> Penn State</w:t>
      </w:r>
      <w:r w:rsidR="008A04CB">
        <w:t xml:space="preserve">’s procedures </w:t>
      </w:r>
      <w:r w:rsidR="00B85EAC">
        <w:t>related to compliance with the</w:t>
      </w:r>
      <w:r w:rsidR="008A04CB">
        <w:t xml:space="preserve"> Patient Protection and the Affordable Care Act (ACA). </w:t>
      </w:r>
      <w:r w:rsidR="00F80601">
        <w:t xml:space="preserve">These </w:t>
      </w:r>
      <w:r w:rsidR="00B85EAC">
        <w:t xml:space="preserve">procedures will </w:t>
      </w:r>
      <w:r w:rsidR="00A104F5">
        <w:t xml:space="preserve">primarily </w:t>
      </w:r>
      <w:r w:rsidR="008A04CB">
        <w:t xml:space="preserve">impact </w:t>
      </w:r>
      <w:r>
        <w:t>e</w:t>
      </w:r>
      <w:r w:rsidR="00B85EAC">
        <w:t xml:space="preserve">mployees </w:t>
      </w:r>
      <w:r w:rsidR="00A104F5">
        <w:t xml:space="preserve">working in </w:t>
      </w:r>
      <w:r w:rsidR="005D1716">
        <w:t xml:space="preserve">“casual” positions classified as </w:t>
      </w:r>
      <w:r w:rsidR="000673FC">
        <w:t xml:space="preserve">Wage Payroll or </w:t>
      </w:r>
      <w:r w:rsidR="00A53CEE">
        <w:t>Fixed-Term II (FTII).  Full-time student employees are not affected by the</w:t>
      </w:r>
      <w:r w:rsidR="00D23A3E">
        <w:t>se</w:t>
      </w:r>
      <w:r w:rsidR="00A53CEE">
        <w:t xml:space="preserve"> changes.  </w:t>
      </w:r>
    </w:p>
    <w:p w:rsidR="008A04CB" w:rsidRDefault="00E616C9" w:rsidP="008A04CB">
      <w:r>
        <w:t>In summary, new employees in these classifications will need to be hired within the new definitions for part-time employees</w:t>
      </w:r>
      <w:r w:rsidR="00CD0859">
        <w:t xml:space="preserve"> shown below</w:t>
      </w:r>
      <w:r w:rsidR="00A53CEE">
        <w:t xml:space="preserve">. </w:t>
      </w:r>
      <w:r>
        <w:t xml:space="preserve">Current employees should not have </w:t>
      </w:r>
      <w:r w:rsidR="00D37B7C">
        <w:t xml:space="preserve">their scheduled </w:t>
      </w:r>
      <w:r>
        <w:t xml:space="preserve">hours </w:t>
      </w:r>
      <w:r w:rsidR="00D37B7C">
        <w:t xml:space="preserve">decreased </w:t>
      </w:r>
      <w:r>
        <w:t>unless the business needs dictate such a change; if they meet the requirements of ACA within 2014, they will be offered ACA compliant health care in 2015</w:t>
      </w:r>
      <w:r w:rsidR="00A53CEE">
        <w:t xml:space="preserve">. </w:t>
      </w:r>
      <w:proofErr w:type="gramStart"/>
      <w:r w:rsidR="00A53CEE" w:rsidRPr="00A53CEE">
        <w:t xml:space="preserve">If you and/or your employees hire or supervise individuals who work in these position classifications, </w:t>
      </w:r>
      <w:r w:rsidR="00A53CEE" w:rsidRPr="00A53CEE">
        <w:rPr>
          <w:u w:val="single"/>
        </w:rPr>
        <w:t>please follow the instr</w:t>
      </w:r>
      <w:r w:rsidR="00CD0859">
        <w:rPr>
          <w:u w:val="single"/>
        </w:rPr>
        <w:t>uctions shown below</w:t>
      </w:r>
      <w:r w:rsidR="00A53CEE" w:rsidRPr="00A53CEE">
        <w:rPr>
          <w:u w:val="single"/>
        </w:rPr>
        <w:t>.</w:t>
      </w:r>
      <w:proofErr w:type="gramEnd"/>
      <w:r w:rsidR="00A53CEE" w:rsidRPr="00A53CEE">
        <w:rPr>
          <w:u w:val="single"/>
        </w:rPr>
        <w:t xml:space="preserve">  </w:t>
      </w:r>
      <w:r w:rsidR="0068031D" w:rsidRPr="0068031D">
        <w:rPr>
          <w:u w:val="single"/>
        </w:rPr>
        <w:t>Also, p</w:t>
      </w:r>
      <w:r w:rsidR="008A04CB" w:rsidRPr="0068031D">
        <w:rPr>
          <w:u w:val="single"/>
        </w:rPr>
        <w:t xml:space="preserve">lease forward this e-mail to your employees </w:t>
      </w:r>
      <w:r w:rsidR="0068031D">
        <w:rPr>
          <w:u w:val="single"/>
        </w:rPr>
        <w:t>who</w:t>
      </w:r>
      <w:r w:rsidR="00A53CEE">
        <w:rPr>
          <w:u w:val="single"/>
        </w:rPr>
        <w:t xml:space="preserve"> hire or </w:t>
      </w:r>
      <w:r w:rsidR="008A04CB" w:rsidRPr="0068031D">
        <w:rPr>
          <w:u w:val="single"/>
        </w:rPr>
        <w:t>supervise individuals</w:t>
      </w:r>
      <w:r w:rsidR="0068031D">
        <w:rPr>
          <w:u w:val="single"/>
        </w:rPr>
        <w:t xml:space="preserve"> so that they are aware of the information as well</w:t>
      </w:r>
      <w:r w:rsidR="008A04CB" w:rsidRPr="0068031D">
        <w:rPr>
          <w:u w:val="single"/>
        </w:rPr>
        <w:t>.</w:t>
      </w:r>
      <w:r w:rsidR="008A04CB">
        <w:t xml:space="preserve"> </w:t>
      </w:r>
    </w:p>
    <w:p w:rsidR="008A04CB" w:rsidRDefault="0068031D" w:rsidP="008A04CB">
      <w:r>
        <w:t>After review,</w:t>
      </w:r>
      <w:r w:rsidR="008A04CB">
        <w:t xml:space="preserve"> please </w:t>
      </w:r>
      <w:r w:rsidR="00CD0859">
        <w:t xml:space="preserve">let me know if you have any questions. </w:t>
      </w:r>
    </w:p>
    <w:p w:rsidR="008A04CB" w:rsidRDefault="00CD0859" w:rsidP="008A04CB">
      <w:r>
        <w:t>Thank you.</w:t>
      </w:r>
    </w:p>
    <w:p w:rsidR="000D625C" w:rsidRDefault="000D625C" w:rsidP="000D625C">
      <w:pPr>
        <w:pStyle w:val="NoSpacing"/>
      </w:pPr>
      <w:r>
        <w:t>Erikka Runkle</w:t>
      </w:r>
    </w:p>
    <w:p w:rsidR="008700EC" w:rsidRDefault="000D625C" w:rsidP="000D625C">
      <w:pPr>
        <w:pStyle w:val="NoSpacing"/>
      </w:pPr>
      <w:r>
        <w:t>Interim HR Director</w:t>
      </w:r>
    </w:p>
    <w:p w:rsidR="001032F5" w:rsidRDefault="008700EC" w:rsidP="000D625C">
      <w:pPr>
        <w:pStyle w:val="NoSpacing"/>
      </w:pPr>
      <w:r>
        <w:t>College of Ag Sciences</w:t>
      </w:r>
      <w:r w:rsidR="001032F5">
        <w:br w:type="page"/>
      </w:r>
    </w:p>
    <w:p w:rsidR="008A04CB" w:rsidRPr="00A104F5" w:rsidRDefault="00A104F5" w:rsidP="008A04CB">
      <w:pPr>
        <w:rPr>
          <w:b/>
        </w:rPr>
      </w:pPr>
      <w:r w:rsidRPr="00A104F5">
        <w:rPr>
          <w:b/>
        </w:rPr>
        <w:lastRenderedPageBreak/>
        <w:t xml:space="preserve">FIXED-TERM II AND WAGE PAYROLL PROCEDURES EFFECTIVE </w:t>
      </w:r>
      <w:r w:rsidR="00C75B9F">
        <w:rPr>
          <w:b/>
        </w:rPr>
        <w:t>JANUARY 1, 2014</w:t>
      </w:r>
      <w:r w:rsidRPr="00A104F5">
        <w:rPr>
          <w:b/>
        </w:rPr>
        <w:t>:</w:t>
      </w:r>
    </w:p>
    <w:p w:rsidR="008A04CB" w:rsidRDefault="00F80601" w:rsidP="008A04CB">
      <w:r>
        <w:t>Full-time</w:t>
      </w:r>
      <w:r w:rsidR="002A5802">
        <w:t>, PSU</w:t>
      </w:r>
      <w:r>
        <w:t xml:space="preserve"> Student </w:t>
      </w:r>
      <w:r w:rsidR="008A04CB">
        <w:t>Wage Payroll Employees</w:t>
      </w:r>
      <w:r>
        <w:t>:</w:t>
      </w:r>
    </w:p>
    <w:p w:rsidR="00F80601" w:rsidRDefault="00F80601" w:rsidP="00F80601">
      <w:pPr>
        <w:pStyle w:val="ListParagraph"/>
        <w:numPr>
          <w:ilvl w:val="0"/>
          <w:numId w:val="1"/>
        </w:numPr>
      </w:pPr>
      <w:r>
        <w:t>May work up to 40 hours</w:t>
      </w:r>
      <w:r w:rsidR="00C63D6A">
        <w:t xml:space="preserve"> per </w:t>
      </w:r>
      <w:r>
        <w:t>week</w:t>
      </w:r>
      <w:r w:rsidR="00C63D6A">
        <w:t xml:space="preserve">.  Any hours worked over 40 hours per week require </w:t>
      </w:r>
      <w:r w:rsidR="00A104F5">
        <w:t xml:space="preserve">pre-approved </w:t>
      </w:r>
      <w:r w:rsidR="00C63D6A">
        <w:t xml:space="preserve">overtime pay. </w:t>
      </w:r>
    </w:p>
    <w:p w:rsidR="00F80601" w:rsidRDefault="00F80601" w:rsidP="00F80601">
      <w:pPr>
        <w:pStyle w:val="ListParagraph"/>
        <w:numPr>
          <w:ilvl w:val="0"/>
          <w:numId w:val="1"/>
        </w:numPr>
      </w:pPr>
      <w:r>
        <w:t xml:space="preserve">If </w:t>
      </w:r>
      <w:r w:rsidR="00C63D6A">
        <w:t>employees</w:t>
      </w:r>
      <w:r>
        <w:t xml:space="preserve"> meet the requirements of ACA, they will be offered </w:t>
      </w:r>
      <w:r w:rsidR="00C63D6A">
        <w:t xml:space="preserve">an ACA compliant health plan in </w:t>
      </w:r>
      <w:r w:rsidR="00D37B7C">
        <w:t>2015.</w:t>
      </w:r>
    </w:p>
    <w:p w:rsidR="00F80601" w:rsidRDefault="00F80601" w:rsidP="00F80601">
      <w:r>
        <w:t>Wage Payroll Employees (not full-time</w:t>
      </w:r>
      <w:r w:rsidR="00CD0859">
        <w:t>, PSU</w:t>
      </w:r>
      <w:r>
        <w:t xml:space="preserve"> students</w:t>
      </w:r>
      <w:r w:rsidR="001032F5">
        <w:t>)</w:t>
      </w:r>
      <w:r>
        <w:t>:</w:t>
      </w:r>
    </w:p>
    <w:p w:rsidR="00CF50AA" w:rsidRDefault="00CD0859" w:rsidP="00F80601">
      <w:pPr>
        <w:pStyle w:val="ListParagraph"/>
        <w:numPr>
          <w:ilvl w:val="0"/>
          <w:numId w:val="1"/>
        </w:numPr>
      </w:pPr>
      <w:r>
        <w:t>If hired 1</w:t>
      </w:r>
      <w:r w:rsidR="00CF50AA">
        <w:t>/1/2014 or after:</w:t>
      </w:r>
    </w:p>
    <w:p w:rsidR="00F80601" w:rsidRDefault="00F80601" w:rsidP="00CF50AA">
      <w:pPr>
        <w:pStyle w:val="ListParagraph"/>
        <w:numPr>
          <w:ilvl w:val="1"/>
          <w:numId w:val="1"/>
        </w:numPr>
        <w:ind w:left="990" w:hanging="270"/>
      </w:pPr>
      <w:r>
        <w:t xml:space="preserve">New employees </w:t>
      </w:r>
      <w:r w:rsidR="008A04CB">
        <w:t>should be limited to 24 hours or less per week</w:t>
      </w:r>
      <w:r>
        <w:t xml:space="preserve"> (Sunday-Saturday workweek)</w:t>
      </w:r>
      <w:r w:rsidR="008A04CB">
        <w:t xml:space="preserve">. </w:t>
      </w:r>
    </w:p>
    <w:p w:rsidR="00F80601" w:rsidRDefault="00F80601" w:rsidP="00CF50AA">
      <w:pPr>
        <w:pStyle w:val="ListParagraph"/>
        <w:numPr>
          <w:ilvl w:val="1"/>
          <w:numId w:val="1"/>
        </w:numPr>
        <w:ind w:left="990" w:hanging="270"/>
      </w:pPr>
      <w:r>
        <w:t xml:space="preserve">May </w:t>
      </w:r>
      <w:r w:rsidR="00C63D6A">
        <w:t xml:space="preserve">also </w:t>
      </w:r>
      <w:r w:rsidR="008A04CB">
        <w:t xml:space="preserve">work up to 40 hours per week for up to 16 consecutive weeks once per calendar year. </w:t>
      </w:r>
    </w:p>
    <w:p w:rsidR="008A04CB" w:rsidRDefault="008A04CB" w:rsidP="00CF50AA">
      <w:pPr>
        <w:pStyle w:val="ListParagraph"/>
        <w:numPr>
          <w:ilvl w:val="1"/>
          <w:numId w:val="1"/>
        </w:numPr>
        <w:ind w:left="990" w:hanging="270"/>
      </w:pPr>
      <w:r>
        <w:t>Simultaneous assignments</w:t>
      </w:r>
      <w:r w:rsidR="00F80601">
        <w:t xml:space="preserve"> </w:t>
      </w:r>
      <w:r w:rsidR="00CF50AA">
        <w:t xml:space="preserve">in multiple units/colleges </w:t>
      </w:r>
      <w:r>
        <w:t xml:space="preserve">must be approved </w:t>
      </w:r>
      <w:r w:rsidR="00C63D6A">
        <w:t xml:space="preserve">by initial hiring </w:t>
      </w:r>
      <w:r>
        <w:t xml:space="preserve">unit </w:t>
      </w:r>
      <w:r w:rsidR="00A104F5">
        <w:t xml:space="preserve">shown </w:t>
      </w:r>
      <w:r w:rsidR="00C63D6A">
        <w:t>in</w:t>
      </w:r>
      <w:r w:rsidR="00A104F5">
        <w:t xml:space="preserve"> payroll system</w:t>
      </w:r>
      <w:r>
        <w:t>.</w:t>
      </w:r>
    </w:p>
    <w:p w:rsidR="00CF50AA" w:rsidRDefault="002A5802" w:rsidP="00C63D6A">
      <w:pPr>
        <w:pStyle w:val="ListParagraph"/>
        <w:numPr>
          <w:ilvl w:val="0"/>
          <w:numId w:val="2"/>
        </w:numPr>
      </w:pPr>
      <w:r>
        <w:t>If hired prior to 1</w:t>
      </w:r>
      <w:r w:rsidR="00CF50AA">
        <w:t xml:space="preserve">/1/2014: </w:t>
      </w:r>
    </w:p>
    <w:p w:rsidR="00C63D6A" w:rsidRDefault="00C63D6A" w:rsidP="001032F5">
      <w:pPr>
        <w:pStyle w:val="ListParagraph"/>
        <w:numPr>
          <w:ilvl w:val="0"/>
          <w:numId w:val="4"/>
        </w:numPr>
        <w:ind w:left="990" w:hanging="270"/>
      </w:pPr>
      <w:r>
        <w:t xml:space="preserve">If currently </w:t>
      </w:r>
      <w:r w:rsidR="008A04CB">
        <w:t>working</w:t>
      </w:r>
      <w:r>
        <w:t xml:space="preserve"> in excess of 24 hours per week</w:t>
      </w:r>
      <w:r w:rsidR="008A04CB">
        <w:t xml:space="preserve">, may continue to work hours in excess of 24 hours per week provided that the business needs require such service. </w:t>
      </w:r>
    </w:p>
    <w:p w:rsidR="00C63D6A" w:rsidRDefault="008A04CB" w:rsidP="001032F5">
      <w:pPr>
        <w:pStyle w:val="ListParagraph"/>
        <w:numPr>
          <w:ilvl w:val="0"/>
          <w:numId w:val="4"/>
        </w:numPr>
        <w:ind w:left="990" w:hanging="270"/>
      </w:pPr>
      <w:r>
        <w:t>Positions</w:t>
      </w:r>
      <w:r w:rsidR="00D37B7C">
        <w:t xml:space="preserve"> working in excess of 24 hours per week</w:t>
      </w:r>
      <w:r>
        <w:t xml:space="preserve">, should, however be examined to determine if Fixed Term I or Standing positions should be created and posted. </w:t>
      </w:r>
      <w:r w:rsidR="00C63D6A">
        <w:t xml:space="preserve"> </w:t>
      </w:r>
    </w:p>
    <w:p w:rsidR="008A04CB" w:rsidRDefault="008A04CB" w:rsidP="001032F5">
      <w:pPr>
        <w:pStyle w:val="ListParagraph"/>
        <w:numPr>
          <w:ilvl w:val="0"/>
          <w:numId w:val="4"/>
        </w:numPr>
        <w:ind w:left="990" w:hanging="270"/>
      </w:pPr>
      <w:r>
        <w:t xml:space="preserve">Employees who meet ACA requirements will be offered an ACA compliant health plan </w:t>
      </w:r>
      <w:r w:rsidR="00C63D6A">
        <w:t>in 2015</w:t>
      </w:r>
      <w:r>
        <w:t>.</w:t>
      </w:r>
    </w:p>
    <w:p w:rsidR="00A104F5" w:rsidRDefault="00A104F5" w:rsidP="008A04CB">
      <w:r>
        <w:t>F</w:t>
      </w:r>
      <w:r w:rsidR="001032F5">
        <w:t xml:space="preserve">ixed Term II </w:t>
      </w:r>
      <w:r>
        <w:t>Employees</w:t>
      </w:r>
      <w:r w:rsidR="001032F5">
        <w:t xml:space="preserve"> (salaried)</w:t>
      </w:r>
      <w:r>
        <w:t>:</w:t>
      </w:r>
    </w:p>
    <w:p w:rsidR="001032F5" w:rsidRDefault="002A5802" w:rsidP="001032F5">
      <w:pPr>
        <w:pStyle w:val="ListParagraph"/>
        <w:numPr>
          <w:ilvl w:val="0"/>
          <w:numId w:val="6"/>
        </w:numPr>
      </w:pPr>
      <w:r>
        <w:t>If hired 1</w:t>
      </w:r>
      <w:r w:rsidR="001032F5">
        <w:t>/1/2014 or after:</w:t>
      </w:r>
    </w:p>
    <w:p w:rsidR="00A104F5" w:rsidRDefault="00A104F5" w:rsidP="00BC2896">
      <w:pPr>
        <w:pStyle w:val="ListParagraph"/>
        <w:numPr>
          <w:ilvl w:val="0"/>
          <w:numId w:val="11"/>
        </w:numPr>
      </w:pPr>
      <w:r>
        <w:t>Positions should be reviewed with H</w:t>
      </w:r>
      <w:r w:rsidR="001032F5">
        <w:t xml:space="preserve">uman </w:t>
      </w:r>
      <w:r>
        <w:t>R</w:t>
      </w:r>
      <w:r w:rsidR="001032F5">
        <w:t>esources</w:t>
      </w:r>
      <w:r>
        <w:t xml:space="preserve"> to determine if positions should be FT2 </w:t>
      </w:r>
      <w:r w:rsidR="00CF50AA">
        <w:t xml:space="preserve">(salaried) </w:t>
      </w:r>
      <w:r>
        <w:t>or wage payroll</w:t>
      </w:r>
      <w:r w:rsidR="00CF50AA">
        <w:t xml:space="preserve"> (hourly). </w:t>
      </w:r>
    </w:p>
    <w:p w:rsidR="001032F5" w:rsidRDefault="001032F5" w:rsidP="00BC2896">
      <w:pPr>
        <w:pStyle w:val="ListParagraph"/>
        <w:numPr>
          <w:ilvl w:val="0"/>
          <w:numId w:val="11"/>
        </w:numPr>
      </w:pPr>
      <w:r>
        <w:t xml:space="preserve">Should be limited to </w:t>
      </w:r>
      <w:r w:rsidR="00BC2896">
        <w:t xml:space="preserve">working </w:t>
      </w:r>
      <w:r>
        <w:t>less than 75% FTE</w:t>
      </w:r>
    </w:p>
    <w:p w:rsidR="001032F5" w:rsidRDefault="001032F5" w:rsidP="00BC2896">
      <w:pPr>
        <w:pStyle w:val="ListParagraph"/>
        <w:numPr>
          <w:ilvl w:val="0"/>
          <w:numId w:val="11"/>
        </w:numPr>
      </w:pPr>
      <w:r>
        <w:t xml:space="preserve">If working 75% FTE or greater, position must be </w:t>
      </w:r>
      <w:r w:rsidR="00BC2896">
        <w:t xml:space="preserve">filled and posted </w:t>
      </w:r>
      <w:r w:rsidR="00D37B7C">
        <w:t xml:space="preserve">as </w:t>
      </w:r>
      <w:r w:rsidR="00DE2FF7">
        <w:t>FT1 or Standing classification</w:t>
      </w:r>
    </w:p>
    <w:p w:rsidR="001032F5" w:rsidRDefault="002A5802" w:rsidP="001032F5">
      <w:pPr>
        <w:pStyle w:val="ListParagraph"/>
        <w:numPr>
          <w:ilvl w:val="0"/>
          <w:numId w:val="7"/>
        </w:numPr>
        <w:ind w:left="720"/>
      </w:pPr>
      <w:r>
        <w:t>If hired prior to 1</w:t>
      </w:r>
      <w:r w:rsidR="001032F5">
        <w:t>/1/2014:</w:t>
      </w:r>
    </w:p>
    <w:p w:rsidR="00D37B7C" w:rsidRDefault="00A104F5" w:rsidP="00BC2896">
      <w:pPr>
        <w:pStyle w:val="ListParagraph"/>
        <w:numPr>
          <w:ilvl w:val="0"/>
          <w:numId w:val="12"/>
        </w:numPr>
      </w:pPr>
      <w:r>
        <w:t>If currently working 75% FTE or greater</w:t>
      </w:r>
      <w:r w:rsidR="00CF50AA">
        <w:t>, employees may continue to work that schedule provided that the business needs require such service.</w:t>
      </w:r>
    </w:p>
    <w:p w:rsidR="00D37B7C" w:rsidRDefault="00D37B7C" w:rsidP="00D37B7C">
      <w:pPr>
        <w:pStyle w:val="ListParagraph"/>
        <w:numPr>
          <w:ilvl w:val="0"/>
          <w:numId w:val="12"/>
        </w:numPr>
      </w:pPr>
      <w:r w:rsidRPr="00D37B7C">
        <w:t xml:space="preserve">Positions working </w:t>
      </w:r>
      <w:r>
        <w:t>75% FTE or greater</w:t>
      </w:r>
      <w:r w:rsidRPr="00D37B7C">
        <w:t xml:space="preserve">, should, however be examined to determine if Fixed Term I or Standing positions should be created and posted.  </w:t>
      </w:r>
    </w:p>
    <w:p w:rsidR="00CF50AA" w:rsidRDefault="00CF50AA" w:rsidP="00BC2896">
      <w:pPr>
        <w:pStyle w:val="ListParagraph"/>
        <w:numPr>
          <w:ilvl w:val="0"/>
          <w:numId w:val="12"/>
        </w:numPr>
      </w:pPr>
      <w:r w:rsidRPr="00CF50AA">
        <w:t>Employees who meet ACA requirements will be offered an ACA compliant health plan in 2015.</w:t>
      </w:r>
    </w:p>
    <w:p w:rsidR="008A04CB" w:rsidRDefault="00DE2FF7" w:rsidP="008A04CB">
      <w:r>
        <w:t>Current Part-time Benefits</w:t>
      </w:r>
      <w:r w:rsidR="00BC2896">
        <w:t xml:space="preserve"> (covered by HR Policy HR05)</w:t>
      </w:r>
      <w:r>
        <w:t xml:space="preserve">: </w:t>
      </w:r>
    </w:p>
    <w:p w:rsidR="008A04CB" w:rsidRDefault="00DE2FF7" w:rsidP="00DE2FF7">
      <w:pPr>
        <w:pStyle w:val="ListParagraph"/>
        <w:numPr>
          <w:ilvl w:val="0"/>
          <w:numId w:val="9"/>
        </w:numPr>
        <w:ind w:left="720"/>
      </w:pPr>
      <w:r>
        <w:t>Individuals who achieve</w:t>
      </w:r>
      <w:r w:rsidR="008A04CB">
        <w:t xml:space="preserve"> eligibility for healthcare, earned </w:t>
      </w:r>
      <w:proofErr w:type="gramStart"/>
      <w:r w:rsidR="008A04CB">
        <w:t>time,</w:t>
      </w:r>
      <w:proofErr w:type="gramEnd"/>
      <w:r w:rsidR="008A04CB">
        <w:t xml:space="preserve"> and holiday time provided by HR 05 as of June 30, 2014 will continue to be offered those benefits in accordance with the current policy.</w:t>
      </w:r>
    </w:p>
    <w:p w:rsidR="008A04CB" w:rsidRDefault="008A04CB" w:rsidP="00DE2FF7">
      <w:pPr>
        <w:pStyle w:val="ListParagraph"/>
        <w:numPr>
          <w:ilvl w:val="0"/>
          <w:numId w:val="8"/>
        </w:numPr>
        <w:ind w:left="720"/>
      </w:pPr>
      <w:r>
        <w:t xml:space="preserve">Individuals who have not achieved eligibility for healthcare, earned </w:t>
      </w:r>
      <w:proofErr w:type="gramStart"/>
      <w:r>
        <w:t>time,</w:t>
      </w:r>
      <w:proofErr w:type="gramEnd"/>
      <w:r>
        <w:t xml:space="preserve"> and holiday time provided by HR 05 as of June 30, 2014 will no longer be eligible to attain such benefits.</w:t>
      </w:r>
    </w:p>
    <w:p w:rsidR="00F80601" w:rsidRDefault="00F80601" w:rsidP="00F80601"/>
    <w:sectPr w:rsidR="00F80601" w:rsidSect="00DE2FF7"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3E" w:rsidRDefault="00C5413E" w:rsidP="00C5413E">
      <w:pPr>
        <w:spacing w:after="0" w:line="240" w:lineRule="auto"/>
      </w:pPr>
      <w:r>
        <w:separator/>
      </w:r>
    </w:p>
  </w:endnote>
  <w:endnote w:type="continuationSeparator" w:id="0">
    <w:p w:rsidR="00C5413E" w:rsidRDefault="00C5413E" w:rsidP="00C5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3E" w:rsidRDefault="00C5413E">
    <w:pPr>
      <w:pStyle w:val="Footer"/>
    </w:pPr>
    <w:r>
      <w:t>03/10/2014</w:t>
    </w:r>
  </w:p>
  <w:p w:rsidR="00C5413E" w:rsidRDefault="00C54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3E" w:rsidRDefault="00C5413E" w:rsidP="00C5413E">
      <w:pPr>
        <w:spacing w:after="0" w:line="240" w:lineRule="auto"/>
      </w:pPr>
      <w:r>
        <w:separator/>
      </w:r>
    </w:p>
  </w:footnote>
  <w:footnote w:type="continuationSeparator" w:id="0">
    <w:p w:rsidR="00C5413E" w:rsidRDefault="00C5413E" w:rsidP="00C5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712"/>
    <w:multiLevelType w:val="hybridMultilevel"/>
    <w:tmpl w:val="A134D3B0"/>
    <w:lvl w:ilvl="0" w:tplc="BD46D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183"/>
    <w:multiLevelType w:val="hybridMultilevel"/>
    <w:tmpl w:val="8026C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747D2"/>
    <w:multiLevelType w:val="hybridMultilevel"/>
    <w:tmpl w:val="2C16B844"/>
    <w:lvl w:ilvl="0" w:tplc="BD46DD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E676B"/>
    <w:multiLevelType w:val="hybridMultilevel"/>
    <w:tmpl w:val="681A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A2DFA"/>
    <w:multiLevelType w:val="hybridMultilevel"/>
    <w:tmpl w:val="2FCAC802"/>
    <w:lvl w:ilvl="0" w:tplc="BD46DD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4D0357"/>
    <w:multiLevelType w:val="hybridMultilevel"/>
    <w:tmpl w:val="82C4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E530C"/>
    <w:multiLevelType w:val="hybridMultilevel"/>
    <w:tmpl w:val="FDCC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6DD14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D54AC"/>
    <w:multiLevelType w:val="hybridMultilevel"/>
    <w:tmpl w:val="94DC5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6560A1"/>
    <w:multiLevelType w:val="hybridMultilevel"/>
    <w:tmpl w:val="DC96F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944D37"/>
    <w:multiLevelType w:val="hybridMultilevel"/>
    <w:tmpl w:val="EDA8FE56"/>
    <w:lvl w:ilvl="0" w:tplc="BD46D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04441"/>
    <w:multiLevelType w:val="hybridMultilevel"/>
    <w:tmpl w:val="717032D6"/>
    <w:lvl w:ilvl="0" w:tplc="BD46D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542AB"/>
    <w:multiLevelType w:val="hybridMultilevel"/>
    <w:tmpl w:val="627A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6DD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CB"/>
    <w:rsid w:val="00005010"/>
    <w:rsid w:val="000673FC"/>
    <w:rsid w:val="000D625C"/>
    <w:rsid w:val="001032F5"/>
    <w:rsid w:val="00150E11"/>
    <w:rsid w:val="002A5802"/>
    <w:rsid w:val="005D1716"/>
    <w:rsid w:val="00627AC4"/>
    <w:rsid w:val="0068031D"/>
    <w:rsid w:val="008700EC"/>
    <w:rsid w:val="008A04CB"/>
    <w:rsid w:val="00A104F5"/>
    <w:rsid w:val="00A53CEE"/>
    <w:rsid w:val="00AF5ABC"/>
    <w:rsid w:val="00B247DE"/>
    <w:rsid w:val="00B85EAC"/>
    <w:rsid w:val="00BC2896"/>
    <w:rsid w:val="00C5413E"/>
    <w:rsid w:val="00C63D6A"/>
    <w:rsid w:val="00C75B9F"/>
    <w:rsid w:val="00CD0859"/>
    <w:rsid w:val="00CF50AA"/>
    <w:rsid w:val="00D23A3E"/>
    <w:rsid w:val="00D37B7C"/>
    <w:rsid w:val="00DE2FF7"/>
    <w:rsid w:val="00E616C9"/>
    <w:rsid w:val="00F8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01"/>
    <w:pPr>
      <w:ind w:left="720"/>
      <w:contextualSpacing/>
    </w:pPr>
  </w:style>
  <w:style w:type="paragraph" w:styleId="NoSpacing">
    <w:name w:val="No Spacing"/>
    <w:uiPriority w:val="1"/>
    <w:qFormat/>
    <w:rsid w:val="000D6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3E"/>
  </w:style>
  <w:style w:type="paragraph" w:styleId="Footer">
    <w:name w:val="footer"/>
    <w:basedOn w:val="Normal"/>
    <w:link w:val="FooterChar"/>
    <w:uiPriority w:val="99"/>
    <w:unhideWhenUsed/>
    <w:rsid w:val="00C5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3E"/>
  </w:style>
  <w:style w:type="paragraph" w:styleId="BalloonText">
    <w:name w:val="Balloon Text"/>
    <w:basedOn w:val="Normal"/>
    <w:link w:val="BalloonTextChar"/>
    <w:uiPriority w:val="99"/>
    <w:semiHidden/>
    <w:unhideWhenUsed/>
    <w:rsid w:val="00C5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01"/>
    <w:pPr>
      <w:ind w:left="720"/>
      <w:contextualSpacing/>
    </w:pPr>
  </w:style>
  <w:style w:type="paragraph" w:styleId="NoSpacing">
    <w:name w:val="No Spacing"/>
    <w:uiPriority w:val="1"/>
    <w:qFormat/>
    <w:rsid w:val="000D6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3E"/>
  </w:style>
  <w:style w:type="paragraph" w:styleId="Footer">
    <w:name w:val="footer"/>
    <w:basedOn w:val="Normal"/>
    <w:link w:val="FooterChar"/>
    <w:uiPriority w:val="99"/>
    <w:unhideWhenUsed/>
    <w:rsid w:val="00C5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3E"/>
  </w:style>
  <w:style w:type="paragraph" w:styleId="BalloonText">
    <w:name w:val="Balloon Text"/>
    <w:basedOn w:val="Normal"/>
    <w:link w:val="BalloonTextChar"/>
    <w:uiPriority w:val="99"/>
    <w:semiHidden/>
    <w:unhideWhenUsed/>
    <w:rsid w:val="00C5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Beahm Mary</dc:creator>
  <cp:lastModifiedBy>Erica Lutz</cp:lastModifiedBy>
  <cp:revision>7</cp:revision>
  <dcterms:created xsi:type="dcterms:W3CDTF">2014-03-10T17:24:00Z</dcterms:created>
  <dcterms:modified xsi:type="dcterms:W3CDTF">2014-03-27T15:13:00Z</dcterms:modified>
</cp:coreProperties>
</file>